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8" w:rsidRPr="008729AA" w:rsidRDefault="00C034D8" w:rsidP="00C034D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化学</w:t>
      </w:r>
      <w:r w:rsidR="008729AA" w:rsidRPr="008729AA">
        <w:rPr>
          <w:rFonts w:hint="eastAsia"/>
          <w:sz w:val="48"/>
          <w:szCs w:val="48"/>
        </w:rPr>
        <w:t>博士后科研流动站</w:t>
      </w:r>
    </w:p>
    <w:p w:rsidR="008729AA" w:rsidRDefault="008729AA" w:rsidP="008729AA">
      <w:pPr>
        <w:pStyle w:val="a5"/>
        <w:numPr>
          <w:ilvl w:val="0"/>
          <w:numId w:val="1"/>
        </w:numPr>
        <w:ind w:firstLineChars="0"/>
        <w:rPr>
          <w:sz w:val="36"/>
          <w:szCs w:val="36"/>
        </w:rPr>
      </w:pPr>
      <w:r w:rsidRPr="008729AA">
        <w:rPr>
          <w:rFonts w:hint="eastAsia"/>
          <w:sz w:val="36"/>
          <w:szCs w:val="36"/>
        </w:rPr>
        <w:t>流动站简介</w:t>
      </w:r>
    </w:p>
    <w:p w:rsidR="000A3C3C" w:rsidRPr="000A3C3C" w:rsidRDefault="000A3C3C" w:rsidP="007D1133">
      <w:pPr>
        <w:ind w:firstLineChars="200" w:firstLine="720"/>
        <w:rPr>
          <w:sz w:val="36"/>
          <w:szCs w:val="36"/>
        </w:rPr>
      </w:pPr>
      <w:r w:rsidRPr="000A3C3C">
        <w:rPr>
          <w:rFonts w:hint="eastAsia"/>
          <w:sz w:val="36"/>
          <w:szCs w:val="36"/>
        </w:rPr>
        <w:t>西北大学化学博士后科研流动站，</w:t>
      </w:r>
      <w:r w:rsidRPr="000A3C3C">
        <w:rPr>
          <w:rFonts w:hint="eastAsia"/>
          <w:sz w:val="36"/>
          <w:szCs w:val="36"/>
        </w:rPr>
        <w:t>1995</w:t>
      </w:r>
      <w:r w:rsidRPr="000A3C3C">
        <w:rPr>
          <w:rFonts w:hint="eastAsia"/>
          <w:sz w:val="36"/>
          <w:szCs w:val="36"/>
        </w:rPr>
        <w:t>年经国家人事部批准设立。该站以始设于</w:t>
      </w:r>
      <w:r w:rsidRPr="000A3C3C">
        <w:rPr>
          <w:rFonts w:hint="eastAsia"/>
          <w:sz w:val="36"/>
          <w:szCs w:val="36"/>
        </w:rPr>
        <w:t>1923</w:t>
      </w:r>
      <w:r w:rsidRPr="000A3C3C">
        <w:rPr>
          <w:rFonts w:hint="eastAsia"/>
          <w:sz w:val="36"/>
          <w:szCs w:val="36"/>
        </w:rPr>
        <w:t>年的化学学科为依托</w:t>
      </w:r>
      <w:r w:rsidR="00D44A16">
        <w:rPr>
          <w:rFonts w:hint="eastAsia"/>
          <w:sz w:val="36"/>
          <w:szCs w:val="36"/>
        </w:rPr>
        <w:t>，</w:t>
      </w:r>
      <w:r w:rsidRPr="000A3C3C">
        <w:rPr>
          <w:rFonts w:hint="eastAsia"/>
          <w:sz w:val="36"/>
          <w:szCs w:val="36"/>
        </w:rPr>
        <w:t>经过近二十几年的建设发展，具备了较为优良的科研工作条件，建立起一套较为完备的管理培养模式</w:t>
      </w:r>
      <w:r w:rsidR="00D44A16">
        <w:rPr>
          <w:rFonts w:hint="eastAsia"/>
          <w:sz w:val="36"/>
          <w:szCs w:val="36"/>
        </w:rPr>
        <w:t>，并于</w:t>
      </w:r>
      <w:r w:rsidR="00D44A16">
        <w:rPr>
          <w:rFonts w:hint="eastAsia"/>
          <w:sz w:val="36"/>
          <w:szCs w:val="36"/>
        </w:rPr>
        <w:t>2</w:t>
      </w:r>
      <w:r w:rsidR="00D44A16" w:rsidRPr="00D44A16">
        <w:rPr>
          <w:rFonts w:hint="eastAsia"/>
          <w:sz w:val="36"/>
          <w:szCs w:val="36"/>
        </w:rPr>
        <w:t>015</w:t>
      </w:r>
      <w:r w:rsidR="00D44A16" w:rsidRPr="00D44A16">
        <w:rPr>
          <w:rFonts w:hint="eastAsia"/>
          <w:sz w:val="36"/>
          <w:szCs w:val="36"/>
        </w:rPr>
        <w:t>年</w:t>
      </w:r>
      <w:r w:rsidR="00D44A16">
        <w:rPr>
          <w:rFonts w:hint="eastAsia"/>
          <w:sz w:val="36"/>
          <w:szCs w:val="36"/>
        </w:rPr>
        <w:t>荣获</w:t>
      </w:r>
      <w:r w:rsidR="00D44A16" w:rsidRPr="00D44A16">
        <w:rPr>
          <w:rFonts w:hint="eastAsia"/>
          <w:sz w:val="36"/>
          <w:szCs w:val="36"/>
        </w:rPr>
        <w:t>全国优秀博士后流动站</w:t>
      </w:r>
      <w:r w:rsidR="00D44A16">
        <w:rPr>
          <w:rFonts w:hint="eastAsia"/>
          <w:sz w:val="36"/>
          <w:szCs w:val="36"/>
        </w:rPr>
        <w:t>。</w:t>
      </w:r>
      <w:bookmarkStart w:id="0" w:name="_GoBack"/>
      <w:bookmarkEnd w:id="0"/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西北大学化学学科始设于</w:t>
      </w:r>
      <w:r w:rsidRPr="007D1133">
        <w:rPr>
          <w:rFonts w:hint="eastAsia"/>
          <w:sz w:val="36"/>
          <w:szCs w:val="36"/>
        </w:rPr>
        <w:t>1923</w:t>
      </w:r>
      <w:r w:rsidRPr="007D1133">
        <w:rPr>
          <w:rFonts w:hint="eastAsia"/>
          <w:sz w:val="36"/>
          <w:szCs w:val="36"/>
        </w:rPr>
        <w:t>年，是西北大学创建最早的学科之一，至今已有</w:t>
      </w:r>
      <w:r w:rsidRPr="007D1133">
        <w:rPr>
          <w:rFonts w:hint="eastAsia"/>
          <w:sz w:val="36"/>
          <w:szCs w:val="36"/>
        </w:rPr>
        <w:t>90</w:t>
      </w:r>
      <w:r w:rsidRPr="007D1133">
        <w:rPr>
          <w:rFonts w:hint="eastAsia"/>
          <w:sz w:val="36"/>
          <w:szCs w:val="36"/>
        </w:rPr>
        <w:t>多年的历史，是我国西部地区最早培养化学专门人才的摇篮和化学科学研究中心。</w:t>
      </w:r>
      <w:r w:rsidRPr="007D1133">
        <w:rPr>
          <w:rFonts w:hint="eastAsia"/>
          <w:sz w:val="36"/>
          <w:szCs w:val="36"/>
        </w:rPr>
        <w:t>1937</w:t>
      </w:r>
      <w:r w:rsidRPr="007D1133">
        <w:rPr>
          <w:rFonts w:hint="eastAsia"/>
          <w:sz w:val="36"/>
          <w:szCs w:val="36"/>
        </w:rPr>
        <w:t>年建立化学系，</w:t>
      </w:r>
      <w:r w:rsidRPr="007D1133">
        <w:rPr>
          <w:rFonts w:hint="eastAsia"/>
          <w:sz w:val="36"/>
          <w:szCs w:val="36"/>
        </w:rPr>
        <w:t>2008</w:t>
      </w:r>
      <w:r w:rsidRPr="007D1133">
        <w:rPr>
          <w:rFonts w:hint="eastAsia"/>
          <w:sz w:val="36"/>
          <w:szCs w:val="36"/>
        </w:rPr>
        <w:t>年成立化学与材料科学学院。</w:t>
      </w:r>
      <w:r w:rsidRPr="007D1133">
        <w:rPr>
          <w:rFonts w:hint="eastAsia"/>
          <w:sz w:val="36"/>
          <w:szCs w:val="36"/>
        </w:rPr>
        <w:t>2006</w:t>
      </w:r>
      <w:r w:rsidRPr="007D1133">
        <w:rPr>
          <w:rFonts w:hint="eastAsia"/>
          <w:sz w:val="36"/>
          <w:szCs w:val="36"/>
        </w:rPr>
        <w:t>年中国科学研究评价中心对全国高校学科专业评选中，化学专业评为</w:t>
      </w:r>
      <w:r w:rsidRPr="007D1133">
        <w:rPr>
          <w:rFonts w:hint="eastAsia"/>
          <w:sz w:val="36"/>
          <w:szCs w:val="36"/>
        </w:rPr>
        <w:t>A+</w:t>
      </w:r>
      <w:r w:rsidRPr="007D1133">
        <w:rPr>
          <w:rFonts w:hint="eastAsia"/>
          <w:sz w:val="36"/>
          <w:szCs w:val="36"/>
        </w:rPr>
        <w:t>等级，名列全国第</w:t>
      </w:r>
      <w:r w:rsidRPr="007D1133">
        <w:rPr>
          <w:rFonts w:hint="eastAsia"/>
          <w:sz w:val="36"/>
          <w:szCs w:val="36"/>
        </w:rPr>
        <w:t>11</w:t>
      </w:r>
      <w:r w:rsidRPr="007D1133">
        <w:rPr>
          <w:rFonts w:hint="eastAsia"/>
          <w:sz w:val="36"/>
          <w:szCs w:val="36"/>
        </w:rPr>
        <w:t>位；</w:t>
      </w:r>
      <w:r w:rsidRPr="007D1133">
        <w:rPr>
          <w:rFonts w:hint="eastAsia"/>
          <w:sz w:val="36"/>
          <w:szCs w:val="36"/>
        </w:rPr>
        <w:t>2012</w:t>
      </w:r>
      <w:r w:rsidRPr="007D1133">
        <w:rPr>
          <w:rFonts w:hint="eastAsia"/>
          <w:sz w:val="36"/>
          <w:szCs w:val="36"/>
        </w:rPr>
        <w:t>年教育部发布的学科评估中化学学科名列全国第</w:t>
      </w:r>
      <w:r w:rsidRPr="007D1133">
        <w:rPr>
          <w:rFonts w:hint="eastAsia"/>
          <w:sz w:val="36"/>
          <w:szCs w:val="36"/>
        </w:rPr>
        <w:t>23</w:t>
      </w:r>
      <w:r w:rsidRPr="007D1133">
        <w:rPr>
          <w:rFonts w:hint="eastAsia"/>
          <w:sz w:val="36"/>
          <w:szCs w:val="36"/>
        </w:rPr>
        <w:t>位。</w:t>
      </w:r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西北大学化学学科是国家“</w:t>
      </w:r>
      <w:r w:rsidRPr="007D1133">
        <w:rPr>
          <w:rFonts w:hint="eastAsia"/>
          <w:sz w:val="36"/>
          <w:szCs w:val="36"/>
        </w:rPr>
        <w:t>211</w:t>
      </w:r>
      <w:r w:rsidRPr="007D1133">
        <w:rPr>
          <w:rFonts w:hint="eastAsia"/>
          <w:sz w:val="36"/>
          <w:szCs w:val="36"/>
        </w:rPr>
        <w:t>”工程重点建设学科，陕西省优势学科。学院具有化学博、硕士一级学科学位授予权，学位授权专业涵盖所有二级学科，包括分析化学、无机化学、有机化学、物理化学、高分子化学与物理、材料化学和化学生物学等专业，并设有化学博士后科研流动站。拥有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个教育部重点实验室——合成与天然功能分子化学重点实验室，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个国</w:t>
      </w:r>
      <w:r w:rsidRPr="007D1133">
        <w:rPr>
          <w:rFonts w:hint="eastAsia"/>
          <w:sz w:val="36"/>
          <w:szCs w:val="36"/>
        </w:rPr>
        <w:lastRenderedPageBreak/>
        <w:t>家林业局工程技术研究中心——长柄扁桃工程技术研究中心，</w:t>
      </w:r>
      <w:r w:rsidRPr="007D1133">
        <w:rPr>
          <w:rFonts w:hint="eastAsia"/>
          <w:sz w:val="36"/>
          <w:szCs w:val="36"/>
        </w:rPr>
        <w:t>3</w:t>
      </w:r>
      <w:r w:rsidRPr="007D1133">
        <w:rPr>
          <w:rFonts w:hint="eastAsia"/>
          <w:sz w:val="36"/>
          <w:szCs w:val="36"/>
        </w:rPr>
        <w:t>个陕西省重点实验室——物理无机化学省级重点实验室、现代分离科学省级重点实验室、电分析化学省级重点实验室。</w:t>
      </w:r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学院现有国家级化学实验教学示范中心，化学国家理科基础科学研究与教学人才培养基地，设有化学、应用化学、材料化学和化学生物学</w:t>
      </w:r>
      <w:r w:rsidRPr="007D1133">
        <w:rPr>
          <w:rFonts w:hint="eastAsia"/>
          <w:sz w:val="36"/>
          <w:szCs w:val="36"/>
        </w:rPr>
        <w:t>4</w:t>
      </w:r>
      <w:r w:rsidRPr="007D1133">
        <w:rPr>
          <w:rFonts w:hint="eastAsia"/>
          <w:sz w:val="36"/>
          <w:szCs w:val="36"/>
        </w:rPr>
        <w:t>个本科专业，其中化学专业为国家级特色专业，材料化学为省级特色专业。获得国家级和省级专业综合改革试点项目各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项、入选国家级和省级大学生校外实践教育基地、省级拔尖创新人才培养模式创新实验区。学院所有学科平台均建成各级教学团队、精品（资源共享）课程体系，其中包括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个国家级教学团队、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门国家级精品资源共享课程，</w:t>
      </w:r>
      <w:r w:rsidRPr="007D1133">
        <w:rPr>
          <w:rFonts w:hint="eastAsia"/>
          <w:sz w:val="36"/>
          <w:szCs w:val="36"/>
        </w:rPr>
        <w:t>2</w:t>
      </w:r>
      <w:r w:rsidRPr="007D1133">
        <w:rPr>
          <w:rFonts w:hint="eastAsia"/>
          <w:sz w:val="36"/>
          <w:szCs w:val="36"/>
        </w:rPr>
        <w:t>门国家级精品课程。</w:t>
      </w:r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学院现有双聘院士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人，国家级教学名师</w:t>
      </w:r>
      <w:r w:rsidRPr="007D1133">
        <w:rPr>
          <w:rFonts w:hint="eastAsia"/>
          <w:sz w:val="36"/>
          <w:szCs w:val="36"/>
        </w:rPr>
        <w:t>3</w:t>
      </w:r>
      <w:r w:rsidRPr="007D1133">
        <w:rPr>
          <w:rFonts w:hint="eastAsia"/>
          <w:sz w:val="36"/>
          <w:szCs w:val="36"/>
        </w:rPr>
        <w:t>人，国家级有突出贡献专家</w:t>
      </w:r>
      <w:r w:rsidRPr="007D1133">
        <w:rPr>
          <w:rFonts w:hint="eastAsia"/>
          <w:sz w:val="36"/>
          <w:szCs w:val="36"/>
        </w:rPr>
        <w:t>3</w:t>
      </w:r>
      <w:r w:rsidRPr="007D1133">
        <w:rPr>
          <w:rFonts w:hint="eastAsia"/>
          <w:sz w:val="36"/>
          <w:szCs w:val="36"/>
        </w:rPr>
        <w:t>人，国家千人计划创新人才长期项目特聘专家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人，享受国务院政府特殊津贴</w:t>
      </w:r>
      <w:r w:rsidRPr="007D1133">
        <w:rPr>
          <w:rFonts w:hint="eastAsia"/>
          <w:sz w:val="36"/>
          <w:szCs w:val="36"/>
        </w:rPr>
        <w:t>6</w:t>
      </w:r>
      <w:r w:rsidRPr="007D1133">
        <w:rPr>
          <w:rFonts w:hint="eastAsia"/>
          <w:sz w:val="36"/>
          <w:szCs w:val="36"/>
        </w:rPr>
        <w:t>人，国家杰出青年基金获得者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人，国家“百千万人才工程”人选</w:t>
      </w:r>
      <w:r w:rsidRPr="007D1133">
        <w:rPr>
          <w:rFonts w:hint="eastAsia"/>
          <w:sz w:val="36"/>
          <w:szCs w:val="36"/>
        </w:rPr>
        <w:t>2</w:t>
      </w:r>
      <w:r w:rsidRPr="007D1133">
        <w:rPr>
          <w:rFonts w:hint="eastAsia"/>
          <w:sz w:val="36"/>
          <w:szCs w:val="36"/>
        </w:rPr>
        <w:t>人，中组部“青年千人计划”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人，国家优秀青年基金获得者</w:t>
      </w:r>
      <w:r w:rsidRPr="007D1133">
        <w:rPr>
          <w:rFonts w:hint="eastAsia"/>
          <w:sz w:val="36"/>
          <w:szCs w:val="36"/>
        </w:rPr>
        <w:t>3</w:t>
      </w:r>
      <w:r w:rsidRPr="007D1133">
        <w:rPr>
          <w:rFonts w:hint="eastAsia"/>
          <w:sz w:val="36"/>
          <w:szCs w:val="36"/>
        </w:rPr>
        <w:t>人，中组部“青年拔尖人才”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人，中科院“百人计划”</w:t>
      </w:r>
      <w:r w:rsidRPr="007D1133">
        <w:rPr>
          <w:rFonts w:hint="eastAsia"/>
          <w:sz w:val="36"/>
          <w:szCs w:val="36"/>
        </w:rPr>
        <w:t>2</w:t>
      </w:r>
      <w:r w:rsidRPr="007D1133">
        <w:rPr>
          <w:rFonts w:hint="eastAsia"/>
          <w:sz w:val="36"/>
          <w:szCs w:val="36"/>
        </w:rPr>
        <w:t>人，教育部“新世纪优秀人才计划”</w:t>
      </w:r>
      <w:r w:rsidRPr="007D1133">
        <w:rPr>
          <w:rFonts w:hint="eastAsia"/>
          <w:sz w:val="36"/>
          <w:szCs w:val="36"/>
        </w:rPr>
        <w:t>4</w:t>
      </w:r>
      <w:r w:rsidRPr="007D1133">
        <w:rPr>
          <w:rFonts w:hint="eastAsia"/>
          <w:sz w:val="36"/>
          <w:szCs w:val="36"/>
        </w:rPr>
        <w:t>人，陕西省教学名师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人，陕西省“重点</w:t>
      </w:r>
      <w:r w:rsidRPr="007D1133">
        <w:rPr>
          <w:rFonts w:hint="eastAsia"/>
          <w:sz w:val="36"/>
          <w:szCs w:val="36"/>
        </w:rPr>
        <w:lastRenderedPageBreak/>
        <w:t>领域顶尖人才”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人，陕西省有突出贡献专家</w:t>
      </w:r>
      <w:r w:rsidRPr="007D1133">
        <w:rPr>
          <w:rFonts w:hint="eastAsia"/>
          <w:sz w:val="36"/>
          <w:szCs w:val="36"/>
        </w:rPr>
        <w:t>4</w:t>
      </w:r>
      <w:r w:rsidRPr="007D1133">
        <w:rPr>
          <w:rFonts w:hint="eastAsia"/>
          <w:sz w:val="36"/>
          <w:szCs w:val="36"/>
        </w:rPr>
        <w:t>人，陕西省“三秦学者”特聘教授</w:t>
      </w:r>
      <w:r w:rsidRPr="007D1133">
        <w:rPr>
          <w:rFonts w:hint="eastAsia"/>
          <w:sz w:val="36"/>
          <w:szCs w:val="36"/>
        </w:rPr>
        <w:t>1</w:t>
      </w:r>
      <w:r w:rsidRPr="007D1133">
        <w:rPr>
          <w:rFonts w:hint="eastAsia"/>
          <w:sz w:val="36"/>
          <w:szCs w:val="36"/>
        </w:rPr>
        <w:t>人，陕西省“百人计划”</w:t>
      </w:r>
      <w:r w:rsidRPr="007D1133">
        <w:rPr>
          <w:rFonts w:hint="eastAsia"/>
          <w:sz w:val="36"/>
          <w:szCs w:val="36"/>
        </w:rPr>
        <w:t>36</w:t>
      </w:r>
      <w:r w:rsidRPr="007D1133">
        <w:rPr>
          <w:rFonts w:hint="eastAsia"/>
          <w:sz w:val="36"/>
          <w:szCs w:val="36"/>
        </w:rPr>
        <w:t>人，陕西省“三五人才”工程人选</w:t>
      </w:r>
      <w:r w:rsidRPr="007D1133">
        <w:rPr>
          <w:rFonts w:hint="eastAsia"/>
          <w:sz w:val="36"/>
          <w:szCs w:val="36"/>
        </w:rPr>
        <w:t>3</w:t>
      </w:r>
      <w:r w:rsidRPr="007D1133">
        <w:rPr>
          <w:rFonts w:hint="eastAsia"/>
          <w:sz w:val="36"/>
          <w:szCs w:val="36"/>
        </w:rPr>
        <w:t>人，陕西省“青年科技新星”</w:t>
      </w:r>
      <w:r w:rsidRPr="007D1133">
        <w:rPr>
          <w:rFonts w:hint="eastAsia"/>
          <w:sz w:val="36"/>
          <w:szCs w:val="36"/>
        </w:rPr>
        <w:t>7</w:t>
      </w:r>
      <w:r w:rsidRPr="007D1133">
        <w:rPr>
          <w:rFonts w:hint="eastAsia"/>
          <w:sz w:val="36"/>
          <w:szCs w:val="36"/>
        </w:rPr>
        <w:t>人。现有学生</w:t>
      </w:r>
      <w:r w:rsidRPr="007D1133">
        <w:rPr>
          <w:rFonts w:hint="eastAsia"/>
          <w:sz w:val="36"/>
          <w:szCs w:val="36"/>
        </w:rPr>
        <w:t>1000</w:t>
      </w:r>
      <w:r w:rsidRPr="007D1133">
        <w:rPr>
          <w:rFonts w:hint="eastAsia"/>
          <w:sz w:val="36"/>
          <w:szCs w:val="36"/>
        </w:rPr>
        <w:t>余人，包括</w:t>
      </w:r>
      <w:r w:rsidRPr="007D1133">
        <w:rPr>
          <w:rFonts w:hint="eastAsia"/>
          <w:sz w:val="36"/>
          <w:szCs w:val="36"/>
        </w:rPr>
        <w:t>600</w:t>
      </w:r>
      <w:r w:rsidRPr="007D1133">
        <w:rPr>
          <w:rFonts w:hint="eastAsia"/>
          <w:sz w:val="36"/>
          <w:szCs w:val="36"/>
        </w:rPr>
        <w:t>名左右的本科生和</w:t>
      </w:r>
      <w:r w:rsidRPr="007D1133">
        <w:rPr>
          <w:rFonts w:hint="eastAsia"/>
          <w:sz w:val="36"/>
          <w:szCs w:val="36"/>
        </w:rPr>
        <w:t>400</w:t>
      </w:r>
      <w:r w:rsidRPr="007D1133">
        <w:rPr>
          <w:rFonts w:hint="eastAsia"/>
          <w:sz w:val="36"/>
          <w:szCs w:val="36"/>
        </w:rPr>
        <w:t>名左右的研究生。</w:t>
      </w:r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学院年均承担国家级项目</w:t>
      </w:r>
      <w:r w:rsidRPr="007D1133">
        <w:rPr>
          <w:rFonts w:hint="eastAsia"/>
          <w:sz w:val="36"/>
          <w:szCs w:val="36"/>
        </w:rPr>
        <w:t>20</w:t>
      </w:r>
      <w:r w:rsidRPr="007D1133">
        <w:rPr>
          <w:rFonts w:hint="eastAsia"/>
          <w:sz w:val="36"/>
          <w:szCs w:val="36"/>
        </w:rPr>
        <w:t>余项，发表</w:t>
      </w:r>
      <w:r w:rsidRPr="007D1133">
        <w:rPr>
          <w:rFonts w:hint="eastAsia"/>
          <w:sz w:val="36"/>
          <w:szCs w:val="36"/>
        </w:rPr>
        <w:t>SCI</w:t>
      </w:r>
      <w:r w:rsidRPr="007D1133">
        <w:rPr>
          <w:rFonts w:hint="eastAsia"/>
          <w:sz w:val="36"/>
          <w:szCs w:val="36"/>
        </w:rPr>
        <w:t>收录论文</w:t>
      </w:r>
      <w:r w:rsidRPr="007D1133">
        <w:rPr>
          <w:rFonts w:hint="eastAsia"/>
          <w:sz w:val="36"/>
          <w:szCs w:val="36"/>
        </w:rPr>
        <w:t>200</w:t>
      </w:r>
      <w:r w:rsidRPr="007D1133">
        <w:rPr>
          <w:rFonts w:hint="eastAsia"/>
          <w:sz w:val="36"/>
          <w:szCs w:val="36"/>
        </w:rPr>
        <w:t>多篇。近年来高水平论文不断涌现，有多篇论文在《美国化学会志》、《德国应用化学》等影响因子大于</w:t>
      </w:r>
      <w:r w:rsidRPr="007D1133">
        <w:rPr>
          <w:rFonts w:hint="eastAsia"/>
          <w:sz w:val="36"/>
          <w:szCs w:val="36"/>
        </w:rPr>
        <w:t>10</w:t>
      </w:r>
      <w:r w:rsidRPr="007D1133">
        <w:rPr>
          <w:rFonts w:hint="eastAsia"/>
          <w:sz w:val="36"/>
          <w:szCs w:val="36"/>
        </w:rPr>
        <w:t>的世界顶尖化学期刊上发表。</w:t>
      </w:r>
    </w:p>
    <w:p w:rsidR="007D1133" w:rsidRP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学院国际交流频繁，学术氛围活跃，接待过几十个国家和地区数百名专家学者讲学，与美国、日本和许多欧洲国家的知名高校建立了长期合作关系。</w:t>
      </w:r>
    </w:p>
    <w:p w:rsidR="007D1133" w:rsidRDefault="007D1133" w:rsidP="007D1133">
      <w:pPr>
        <w:ind w:firstLineChars="200" w:firstLine="720"/>
        <w:rPr>
          <w:sz w:val="36"/>
          <w:szCs w:val="36"/>
        </w:rPr>
      </w:pPr>
      <w:r w:rsidRPr="007D1133">
        <w:rPr>
          <w:rFonts w:hint="eastAsia"/>
          <w:sz w:val="36"/>
          <w:szCs w:val="36"/>
        </w:rPr>
        <w:t>经过多年的努力，学院先后被获得“全国教育系统先进集体”、陕西省“师德建设先进集体”、陕西省高校系统“创优评差”先进单位等荣誉称号。</w:t>
      </w:r>
    </w:p>
    <w:p w:rsidR="00C80F90" w:rsidRPr="007D1133" w:rsidRDefault="00C80F90" w:rsidP="007D1133">
      <w:pPr>
        <w:ind w:firstLineChars="200" w:firstLine="720"/>
        <w:rPr>
          <w:sz w:val="36"/>
          <w:szCs w:val="36"/>
        </w:rPr>
      </w:pPr>
    </w:p>
    <w:p w:rsidR="008729AA" w:rsidRPr="008729AA" w:rsidRDefault="008729AA" w:rsidP="008729AA">
      <w:pPr>
        <w:pStyle w:val="a5"/>
        <w:numPr>
          <w:ilvl w:val="0"/>
          <w:numId w:val="1"/>
        </w:numPr>
        <w:ind w:firstLineChars="0"/>
        <w:rPr>
          <w:sz w:val="36"/>
          <w:szCs w:val="36"/>
        </w:rPr>
      </w:pPr>
      <w:r w:rsidRPr="008729AA">
        <w:rPr>
          <w:rFonts w:hint="eastAsia"/>
          <w:sz w:val="36"/>
          <w:szCs w:val="36"/>
        </w:rPr>
        <w:t>导师及研究方向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3375"/>
        <w:gridCol w:w="1536"/>
        <w:gridCol w:w="2069"/>
      </w:tblGrid>
      <w:tr w:rsidR="00C80F90" w:rsidRPr="00C80F90" w:rsidTr="00C80F90">
        <w:trPr>
          <w:trHeight w:val="60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研究方形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导师联系方式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站内联系人及电话</w:t>
            </w: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白泉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现代分离科学理论、生物大分子的分离纯化、蛋白质组学、蛋白折叠及基因工程产品下游生产工艺的最优化研究。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13032933055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张现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029-81535021</w:t>
            </w: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白银娟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有机合成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13630256627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曹利平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Supramolecular Chemistry, Host-Guest Chemistry, Molecular Machine, Self-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assembly System, Stimuli-responsive System, Drug Delivery。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13572011784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曾凡龙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金属有机化学、有机合成催化方法学（羰基化，碳氢键活化）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18602997831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陈三平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功能配合物的制备及热力学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13096969312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崔斌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1.功能纳米材料的合成、表征及应用研究； 2.功能陶瓷材料的制备与应用开发研究。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13991303618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18991929188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樊海明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医用磁性纳米材料和纳米医学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18629144918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宫永宽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1.功能化仿细胞膜结构聚合物的设计与合成；2.仿细胞膜结构及贻贝万能粘附表面改性；3.癌症精确诊断及治疗用新型纳米载体材料；4.仿细胞膜结构高性能人工器官研究；5.材料表面仿生改性。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13991280151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关正辉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1.有机合成化学；2.有机合成方法学；3.金属催化。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15002932590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郭晓辉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材料化学，功能纳米材料,无机化学。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13759941301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郭媛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金属催化下的偶联反应研究、化学荧光探针的构建及生物应用研究、精细有机化学品开发等。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18792766210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韩英锋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研究方向为有机金属化学、超分子化学，主要致力于新型有机金属配合物合成、框架材料构筑以及性能研究（含小分子活化，过渡金属催化、生物分子识别等）。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13564318157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侯磊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1.超分子化学；2.有机-无机杂化晶态材料；3.材料化学；4.材料工程。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15319720401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胡怀明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结构化学；材料化学；晶体工程。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13227721233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胡向东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有机合成方法学，天然产物全合成。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18629061259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亢晓峰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电分析化学传感器，单分子纳米传感器 SPR传感器,共振声学传感器。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18700955089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雷依波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1.高效率Xi'an-CI程序包研发与维护； 2.激光诱导光化学反应动力学研究； 3.准经典轨迹（QCT）化学反应动力学研究。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18681863570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李珺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 基于金属卟啉的多孔仿生催化材料的制备及性能研究 2. 卟啉/二氧化钛复合光催化材料制备及光催化性能研究 3. 新型卟啉合成及其光动力学抑癌活性研究 4. 功能配合物化学。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13319185033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李佐习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 MOFs-based Materials ；2.MOFs-derived Supercapacitors ；3. Molecular Ferroelectrics。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15249224488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1.金属多重键；2.分子基磁体；3.多酸化学。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15809227010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刘萍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功能配合物研究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13335380177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栾新军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1.金属催化化学 ；2.有机合成方法学；3.天然产物和药物合成化学。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13991889276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17792255355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吕晋军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1.MAX相材料；2.润滑材料；3.摩擦化学。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18706818687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彭明丽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1.磁性纳米材料的合成及其在肿瘤治疗中的应用 ；2.超分子体系的光化学及光物理过程 ；3. 有机金属络合物合成、固载及其光催化活性研究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13669251996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王超展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1.新型分离材料制备与应用；2.色谱-质谱分析；3.样品前处理与复杂样品分析；4.生物分离分析。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13571831605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1．高振实密度银粉银浆料的制备以及在太阳能光伏电池方向的应用。 2. 锂离子/锂硫电池电极材料的改性制备研究； 3．无机复合材料、相平衡与热化学；碳纳米复合材料； 4.燃料电池用储氢材料的制备与储氢性能研究；生物质能高纯度氢的制备研究。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18681838562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王兰英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1.多功能菁染料的绿色设计合成、应用及理论研究；2. 靶向生物分子荧光探针研究；3. 有机合成中间体的新合成方法研究。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13891867462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王文渊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1.无机化学；2.金属有机化学；3.低价主族元素分子合成。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18392193226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王永强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1.天然产物全合成；2.不对称催化有机反应方法学；3.药物及功能分子设计与合成。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13572024899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卫引茂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1.选择性分离介质的制备; 2.生物大分子分离纯化理论与相关技术; 3.复杂样品分离分析新方法； 4.小分子与生物大分子相互作用分析。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13572235339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吴彪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超分子化学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15114851060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谢钢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无机化学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13571892193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薛岗林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1.多酸化学 2.功能分子的设计、合成及性质 3.催化化学 4.结构化学。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13359208996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杨秉勤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有机化学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13186002612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杨科武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Chemical Biology, Antibiotic Resistance, Metalloenzyme, Biopharmaceuticals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15829258618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杨小峰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主要从事荧光传感与分子识别、生物分析化学及化学发光分析等方面的研究工作。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13519150779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杨晓娟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金属有机化学：新型金属-金属（多重）键构筑；低价态金属有机化合物；小分子活化；DFT量化计算 超分子化学：金属有机聚合物；弱相互作用超分子聚集体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15289450143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于游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1.高分子化学；2.自组装过程与材料；3.柔性材料及器件。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17719559748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岳可芬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 功能配合物的构筑和性质；2. 材料物理与化学；3. 精细化学品的合成。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18991141213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赵建社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1.金属有机与催化/金属有机化学；2.功能配合物设计合成/配位化学；3.陶瓷薄膜制备/材料化学；4.地球化学/化学与地质学。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13096987598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周岭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1.有机合成方法学；2.不对称催化；3.天然产物合成。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15802974027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王尧宇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1.配位化学；2.物理无机化学；3.材料化学。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13201597716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李剑利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1.有机化学；2.化学生物学。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13363988385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申烨华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1.生物化学；2.化学生物学；3.分离科学。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15191818556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F.Ekkehardt Hahn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the organometallic coordination chemistry of isocyanides and N-heterocyclic carbenes, the use of carbene complexes in catalytic transformations and the construction supramolecular assemblies from poly(benzene-o-dithiolato) ligands which are used as host molecules for selected substrates.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029-81535020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宇山浩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高分子物理与化学、高分子聚合方法、高分子纳米加工及生物高分子的应用等方面的研究。致力于功能性多孔材料、高性能生物新材料及天然高分子材料的开发研究。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13571961479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张志滨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基于碳纳米管，石墨烯，纳米复合材料的电子器件，打印电子，传感器，晶体管与电路方面的开发和研究。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029-81535020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段忆翔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1、分析化学用于非侵入式医学诊断；2、新型质谱离子源与生物质谱技术；3、新型生物传感器及光纤传感技术；4、活体成像技术；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5、激光光谱分析技术；6、便携式分析仪器的研发。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18581834036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Carl Redshaw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1.配位化学；2.大环化学；3.催化化学。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18192919125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David Lee Phillips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uses time-resolved spectroscopy experiments and quantum mechanical calculations to study short-lived intermediates in chemical reactions of interest in chemistry, biology and the environment.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18192919125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Benjamin Paul</w:t>
            </w: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Hay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computeraided molecular design, supramolecular chemistry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17749010601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Igor L. Fedushkin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Metal complexes with redox-active ligands; Main group metal based catalysts; Redox-isomerism in coordination compounds; Organometallic precursors of inorganic materials; Organolanthanides.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029-81535020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768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许鹏飞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 α-氨基酸的不对称合成及方法研究；2.有机小分子催化的不对称串联反应的研究；3.天然产物结构导向的有机小分子催化反应的研究；4.可见光催化的有机反应研究；5.新型浮选剂的研发。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18710955520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0F90" w:rsidRPr="00C80F90" w:rsidTr="00C80F90">
        <w:trPr>
          <w:trHeight w:val="696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唐军旺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太阳能的转化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F90" w:rsidRPr="00C80F90" w:rsidRDefault="00C80F90" w:rsidP="00C80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80F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029-81535021</w:t>
            </w: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90" w:rsidRPr="00C80F90" w:rsidRDefault="00C80F90" w:rsidP="00C80F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729AA" w:rsidRPr="00C00F0D" w:rsidRDefault="007D1133" w:rsidP="00C00F0D">
      <w:pPr>
        <w:rPr>
          <w:sz w:val="36"/>
          <w:szCs w:val="36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10585728</w:t>
      </w:r>
      <w:r w:rsidRPr="0060257F">
        <w:rPr>
          <w:rFonts w:asciiTheme="minorEastAsia" w:hAnsiTheme="minorEastAsia" w:cs="宋体" w:hint="eastAsia"/>
          <w:kern w:val="0"/>
          <w:sz w:val="28"/>
          <w:szCs w:val="28"/>
        </w:rPr>
        <w:t>@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qq.com</w:t>
      </w:r>
    </w:p>
    <w:sectPr w:rsidR="008729AA" w:rsidRPr="00C00F0D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B7" w:rsidRDefault="004A4DB7" w:rsidP="008729AA">
      <w:r>
        <w:separator/>
      </w:r>
    </w:p>
  </w:endnote>
  <w:endnote w:type="continuationSeparator" w:id="0">
    <w:p w:rsidR="004A4DB7" w:rsidRDefault="004A4DB7" w:rsidP="0087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B7" w:rsidRDefault="004A4DB7" w:rsidP="008729AA">
      <w:r>
        <w:separator/>
      </w:r>
    </w:p>
  </w:footnote>
  <w:footnote w:type="continuationSeparator" w:id="0">
    <w:p w:rsidR="004A4DB7" w:rsidRDefault="004A4DB7" w:rsidP="0087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2459"/>
    <w:multiLevelType w:val="hybridMultilevel"/>
    <w:tmpl w:val="80189166"/>
    <w:lvl w:ilvl="0" w:tplc="FF3EAD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7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C3C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47BBC"/>
    <w:rsid w:val="00262E54"/>
    <w:rsid w:val="00272EDC"/>
    <w:rsid w:val="00273AE4"/>
    <w:rsid w:val="00274393"/>
    <w:rsid w:val="002806C7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16050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E58CC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750E7"/>
    <w:rsid w:val="004A4DB7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D1133"/>
    <w:rsid w:val="007E71B6"/>
    <w:rsid w:val="007F0DAC"/>
    <w:rsid w:val="007F12B7"/>
    <w:rsid w:val="00817FDA"/>
    <w:rsid w:val="00841A9F"/>
    <w:rsid w:val="00854259"/>
    <w:rsid w:val="0087119F"/>
    <w:rsid w:val="008729AA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B136A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D5EA2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00F0D"/>
    <w:rsid w:val="00C034D8"/>
    <w:rsid w:val="00C17191"/>
    <w:rsid w:val="00C80F90"/>
    <w:rsid w:val="00C858E2"/>
    <w:rsid w:val="00CA736D"/>
    <w:rsid w:val="00CB3DF3"/>
    <w:rsid w:val="00CD5E9C"/>
    <w:rsid w:val="00CE5413"/>
    <w:rsid w:val="00CF18D8"/>
    <w:rsid w:val="00CF6626"/>
    <w:rsid w:val="00D040CB"/>
    <w:rsid w:val="00D44A16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E2C11-CBAB-4D4C-BE18-07C30EB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AA"/>
    <w:rPr>
      <w:sz w:val="18"/>
      <w:szCs w:val="18"/>
    </w:rPr>
  </w:style>
  <w:style w:type="paragraph" w:styleId="a5">
    <w:name w:val="List Paragraph"/>
    <w:basedOn w:val="a"/>
    <w:uiPriority w:val="34"/>
    <w:qFormat/>
    <w:rsid w:val="008729AA"/>
    <w:pPr>
      <w:ind w:firstLineChars="200" w:firstLine="420"/>
    </w:pPr>
  </w:style>
  <w:style w:type="table" w:styleId="a6">
    <w:name w:val="Table Grid"/>
    <w:basedOn w:val="a1"/>
    <w:uiPriority w:val="59"/>
    <w:rsid w:val="0087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4566</Characters>
  <Application>Microsoft Office Word</Application>
  <DocSecurity>0</DocSecurity>
  <Lines>38</Lines>
  <Paragraphs>10</Paragraphs>
  <ScaleCrop>false</ScaleCrop>
  <Company>china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李楠</cp:lastModifiedBy>
  <cp:revision>2</cp:revision>
  <dcterms:created xsi:type="dcterms:W3CDTF">2017-09-25T03:50:00Z</dcterms:created>
  <dcterms:modified xsi:type="dcterms:W3CDTF">2017-09-25T03:50:00Z</dcterms:modified>
</cp:coreProperties>
</file>