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8" w:rsidRPr="008729AA" w:rsidRDefault="00C714C9" w:rsidP="00AC59A5">
      <w:pPr>
        <w:pStyle w:val="2"/>
        <w:jc w:val="center"/>
      </w:pPr>
      <w:r>
        <w:rPr>
          <w:rFonts w:hint="eastAsia"/>
        </w:rPr>
        <w:t>西北大学</w:t>
      </w:r>
      <w:r w:rsidR="00AC59A5">
        <w:rPr>
          <w:rFonts w:hint="eastAsia"/>
        </w:rPr>
        <w:t>考古学</w:t>
      </w:r>
      <w:r w:rsidR="008729AA" w:rsidRPr="008729AA">
        <w:rPr>
          <w:rFonts w:hint="eastAsia"/>
        </w:rPr>
        <w:t>博士后科研流动站</w:t>
      </w:r>
    </w:p>
    <w:p w:rsidR="008729AA" w:rsidRDefault="008729AA" w:rsidP="008729AA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AC59A5">
        <w:rPr>
          <w:rFonts w:hint="eastAsia"/>
          <w:sz w:val="30"/>
          <w:szCs w:val="30"/>
        </w:rPr>
        <w:t>流动站简介（一千字以内）</w:t>
      </w:r>
    </w:p>
    <w:p w:rsidR="00F208FD" w:rsidRPr="00F208FD" w:rsidRDefault="00F208FD" w:rsidP="00F208FD">
      <w:pPr>
        <w:pStyle w:val="a5"/>
        <w:spacing w:line="500" w:lineRule="exact"/>
        <w:ind w:left="420" w:firstLine="480"/>
        <w:rPr>
          <w:rFonts w:ascii="宋体" w:eastAsia="宋体" w:hAnsi="宋体"/>
          <w:sz w:val="24"/>
          <w:szCs w:val="24"/>
        </w:rPr>
      </w:pPr>
      <w:r w:rsidRPr="00F208FD">
        <w:rPr>
          <w:rFonts w:ascii="宋体" w:eastAsia="宋体" w:hAnsi="宋体" w:hint="eastAsia"/>
          <w:sz w:val="24"/>
          <w:szCs w:val="24"/>
        </w:rPr>
        <w:t>西北大学</w:t>
      </w:r>
      <w:r w:rsidRPr="00F208FD">
        <w:rPr>
          <w:rFonts w:ascii="宋体" w:eastAsia="宋体" w:hAnsi="宋体"/>
          <w:sz w:val="24"/>
          <w:szCs w:val="24"/>
        </w:rPr>
        <w:t>考古学博士后</w:t>
      </w:r>
      <w:r w:rsidRPr="00F208FD">
        <w:rPr>
          <w:rFonts w:ascii="宋体" w:eastAsia="宋体" w:hAnsi="宋体" w:hint="eastAsia"/>
          <w:sz w:val="24"/>
          <w:szCs w:val="24"/>
        </w:rPr>
        <w:t>流动站</w:t>
      </w:r>
      <w:r w:rsidRPr="00F208FD">
        <w:rPr>
          <w:rFonts w:ascii="宋体" w:eastAsia="宋体" w:hAnsi="宋体"/>
          <w:sz w:val="24"/>
          <w:szCs w:val="24"/>
        </w:rPr>
        <w:t>以考古学科为建设基础。</w:t>
      </w:r>
      <w:r w:rsidRPr="00F208FD">
        <w:rPr>
          <w:rFonts w:ascii="宋体" w:eastAsia="宋体" w:hAnsi="宋体" w:hint="eastAsia"/>
          <w:sz w:val="24"/>
          <w:szCs w:val="24"/>
        </w:rPr>
        <w:t>1956年，由国家文物局、中国科学院考古研究所和教育部统筹安排，在西北大学设立了全国第二个考古学专业。1989年，为适应全国及我省文物保护的迫切需要，经教育部批准，西北大学</w:t>
      </w:r>
      <w:bookmarkStart w:id="0" w:name="_GoBack"/>
      <w:bookmarkEnd w:id="0"/>
      <w:r w:rsidRPr="00F208FD">
        <w:rPr>
          <w:rFonts w:ascii="宋体" w:eastAsia="宋体" w:hAnsi="宋体" w:hint="eastAsia"/>
          <w:sz w:val="24"/>
          <w:szCs w:val="24"/>
        </w:rPr>
        <w:t>设立了全国第一个文物保护技术专业，培养了承担我国文物保护任务的半数以上的专业技术人员。2004年开始招收文化遗产管理方向博士研究生，培养第一批考古学基础上的文化遗产保护规划高级专业人才。经过60年的发展</w:t>
      </w:r>
      <w:r w:rsidRPr="00F208FD">
        <w:rPr>
          <w:rFonts w:ascii="宋体" w:eastAsia="宋体" w:hAnsi="宋体"/>
          <w:sz w:val="24"/>
          <w:szCs w:val="24"/>
        </w:rPr>
        <w:t>，</w:t>
      </w:r>
      <w:r w:rsidRPr="00F208FD">
        <w:rPr>
          <w:rFonts w:ascii="宋体" w:eastAsia="宋体" w:hAnsi="宋体" w:hint="eastAsia"/>
          <w:sz w:val="24"/>
          <w:szCs w:val="24"/>
        </w:rPr>
        <w:t>西北大学的考古学科在考古学专业的基础上开拓创新，逐步发展成为学科体系完整、人才培养层次全面、教学科研条件充足的同类学科之一，综合实力在国内高校居于领先地位，现有博士生导师12人</w:t>
      </w:r>
      <w:r w:rsidRPr="00F208FD">
        <w:rPr>
          <w:rFonts w:ascii="宋体" w:eastAsia="宋体" w:hAnsi="宋体"/>
          <w:sz w:val="24"/>
          <w:szCs w:val="24"/>
        </w:rPr>
        <w:t>，</w:t>
      </w:r>
      <w:r w:rsidRPr="00F208FD">
        <w:rPr>
          <w:rFonts w:ascii="宋体" w:eastAsia="宋体" w:hAnsi="宋体" w:hint="eastAsia"/>
          <w:sz w:val="24"/>
          <w:szCs w:val="24"/>
        </w:rPr>
        <w:t>是我国</w:t>
      </w:r>
      <w:r w:rsidR="008312B5">
        <w:rPr>
          <w:rFonts w:ascii="宋体" w:eastAsia="宋体" w:hAnsi="宋体" w:hint="eastAsia"/>
          <w:sz w:val="24"/>
          <w:szCs w:val="24"/>
        </w:rPr>
        <w:t>文物</w:t>
      </w:r>
      <w:r w:rsidRPr="00F208FD">
        <w:rPr>
          <w:rFonts w:ascii="宋体" w:eastAsia="宋体" w:hAnsi="宋体" w:hint="eastAsia"/>
          <w:sz w:val="24"/>
          <w:szCs w:val="24"/>
        </w:rPr>
        <w:t>事业人才培养和科学研究的重要力量。</w:t>
      </w:r>
    </w:p>
    <w:p w:rsidR="00F208FD" w:rsidRPr="00F208FD" w:rsidRDefault="00F208FD" w:rsidP="00F208FD">
      <w:pPr>
        <w:pStyle w:val="a5"/>
        <w:spacing w:line="500" w:lineRule="exact"/>
        <w:ind w:left="420" w:firstLine="480"/>
        <w:rPr>
          <w:rFonts w:ascii="宋体" w:eastAsia="宋体" w:hAnsi="宋体"/>
          <w:sz w:val="24"/>
          <w:szCs w:val="24"/>
        </w:rPr>
      </w:pPr>
      <w:r w:rsidRPr="00F208FD">
        <w:rPr>
          <w:rFonts w:ascii="宋体" w:eastAsia="宋体" w:hAnsi="宋体" w:hint="eastAsia"/>
          <w:sz w:val="24"/>
          <w:szCs w:val="24"/>
        </w:rPr>
        <w:t>西北大学</w:t>
      </w:r>
      <w:r w:rsidRPr="00F208FD">
        <w:rPr>
          <w:rFonts w:ascii="宋体" w:eastAsia="宋体" w:hAnsi="宋体"/>
          <w:sz w:val="24"/>
          <w:szCs w:val="24"/>
        </w:rPr>
        <w:t>考古</w:t>
      </w:r>
      <w:r w:rsidRPr="00F208FD">
        <w:rPr>
          <w:rFonts w:ascii="宋体" w:eastAsia="宋体" w:hAnsi="宋体" w:hint="eastAsia"/>
          <w:sz w:val="24"/>
          <w:szCs w:val="24"/>
        </w:rPr>
        <w:t>学科总体定位是以周秦汉唐与丝绸之路文化遗产为主要对象，适应国家文化战略的重大需求，挖掘、保护、传承文化遗产的核心价值，建设代表中国文化遗产事业形象、引领国内学科发展方向的科学研究中心、人才培养基地、学术交流平台。经过长期的探索与实践，总结出了围绕文化遗产价值而展开的学科建设理念，即以考古学研究为文化遗产价值的认知体系，文物保护技术为保护保存体系，文化遗产管理为实现体系。三者相辅相成共为一体，成为一个完整的文化遗产学科体系。</w:t>
      </w:r>
    </w:p>
    <w:p w:rsidR="008729AA" w:rsidRPr="008729AA" w:rsidRDefault="00F208FD" w:rsidP="00F208FD">
      <w:pPr>
        <w:pStyle w:val="a5"/>
        <w:spacing w:line="500" w:lineRule="exact"/>
        <w:ind w:left="420" w:firstLine="480"/>
        <w:rPr>
          <w:sz w:val="36"/>
          <w:szCs w:val="36"/>
        </w:rPr>
      </w:pPr>
      <w:r w:rsidRPr="00F208FD">
        <w:rPr>
          <w:rFonts w:ascii="宋体" w:eastAsia="宋体" w:hAnsi="宋体" w:hint="eastAsia"/>
          <w:sz w:val="24"/>
          <w:szCs w:val="24"/>
        </w:rPr>
        <w:t>同时</w:t>
      </w:r>
      <w:r w:rsidRPr="00F208FD">
        <w:rPr>
          <w:rFonts w:ascii="宋体" w:eastAsia="宋体" w:hAnsi="宋体"/>
          <w:sz w:val="24"/>
          <w:szCs w:val="24"/>
        </w:rPr>
        <w:t>，</w:t>
      </w:r>
      <w:r w:rsidRPr="00F208FD">
        <w:rPr>
          <w:rFonts w:ascii="宋体" w:eastAsia="宋体" w:hAnsi="宋体" w:hint="eastAsia"/>
          <w:sz w:val="24"/>
          <w:szCs w:val="24"/>
        </w:rPr>
        <w:t>以考古学为核心，多学科交叉融合，数字化与信息技术、物理学与激光分析技术、化学与新工艺新材料等深度融入文化遗产学科，给传统考古学带来了生机和活力，促进了考古学科科技平台的建设，完成了教育部首个交叉学科重点实验室“文化遗产研究与保护技术教育部重点实验室”，同时还获批了“文化遗产数字化国家地方联合工程中心”、“文化遗产保护技术国家级实验教学示范中心”、“文化遗产数字化保护虚拟仿真国家级实验教学中心”。</w:t>
      </w:r>
    </w:p>
    <w:p w:rsidR="008729AA" w:rsidRPr="00AC59A5" w:rsidRDefault="008729AA" w:rsidP="008729AA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AC59A5">
        <w:rPr>
          <w:rFonts w:hint="eastAsia"/>
          <w:sz w:val="30"/>
          <w:szCs w:val="30"/>
        </w:rPr>
        <w:lastRenderedPageBreak/>
        <w:t>导师及研究方向</w:t>
      </w:r>
    </w:p>
    <w:tbl>
      <w:tblPr>
        <w:tblStyle w:val="a6"/>
        <w:tblW w:w="8335" w:type="dxa"/>
        <w:tblInd w:w="420" w:type="dxa"/>
        <w:tblLook w:val="04A0" w:firstRow="1" w:lastRow="0" w:firstColumn="1" w:lastColumn="0" w:noHBand="0" w:noVBand="1"/>
      </w:tblPr>
      <w:tblGrid>
        <w:gridCol w:w="1476"/>
        <w:gridCol w:w="2996"/>
        <w:gridCol w:w="1756"/>
        <w:gridCol w:w="2107"/>
      </w:tblGrid>
      <w:tr w:rsidR="008729AA" w:rsidRPr="00AC59A5" w:rsidTr="002B2867">
        <w:tc>
          <w:tcPr>
            <w:tcW w:w="1531" w:type="dxa"/>
            <w:vAlign w:val="center"/>
          </w:tcPr>
          <w:p w:rsidR="008729AA" w:rsidRPr="00AC59A5" w:rsidRDefault="008729AA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导师姓名</w:t>
            </w:r>
          </w:p>
        </w:tc>
        <w:tc>
          <w:tcPr>
            <w:tcW w:w="3119" w:type="dxa"/>
            <w:vAlign w:val="center"/>
          </w:tcPr>
          <w:p w:rsidR="008729AA" w:rsidRPr="00AC59A5" w:rsidRDefault="008729AA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8729AA" w:rsidRPr="00AC59A5" w:rsidRDefault="008729AA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导师联系方式</w:t>
            </w:r>
          </w:p>
        </w:tc>
        <w:tc>
          <w:tcPr>
            <w:tcW w:w="2126" w:type="dxa"/>
            <w:vAlign w:val="center"/>
          </w:tcPr>
          <w:p w:rsidR="008729AA" w:rsidRPr="00AC59A5" w:rsidRDefault="008729AA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站内联系人及电话</w:t>
            </w: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赵丛苍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考古学、文化遗产管理</w:t>
            </w: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AC59A5">
              <w:rPr>
                <w:rFonts w:asciiTheme="minorEastAsia" w:hAnsiTheme="minorEastAsia"/>
                <w:sz w:val="28"/>
                <w:szCs w:val="28"/>
              </w:rPr>
              <w:t>文物鉴定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13088987186</w:t>
            </w:r>
          </w:p>
        </w:tc>
        <w:tc>
          <w:tcPr>
            <w:tcW w:w="2126" w:type="dxa"/>
            <w:vMerge w:val="restart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凤鸣</w:t>
            </w:r>
          </w:p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88302337</w:t>
            </w:r>
          </w:p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13991204462</w:t>
            </w: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王建新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考古学、文化遗产管理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13319185059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钱耀鹏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13669130436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陈洪海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考古学、文化遗产管理、博物馆学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13032900457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段清波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考古学、文化遗产管理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13991361119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徐卫民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考古学、文化遗产管理、博物馆学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13379267519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冉万里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13228097656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王丽琴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文物保护学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13259983278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孙满利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文物保护学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15991629619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刘军民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文化遗产管理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13991389150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温睿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考古学、文物保护学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15091190997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B2867" w:rsidRPr="00AC59A5" w:rsidTr="002B2867">
        <w:tc>
          <w:tcPr>
            <w:tcW w:w="1531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 w:hint="eastAsia"/>
                <w:sz w:val="28"/>
                <w:szCs w:val="28"/>
              </w:rPr>
              <w:t>马健</w:t>
            </w:r>
          </w:p>
        </w:tc>
        <w:tc>
          <w:tcPr>
            <w:tcW w:w="3119" w:type="dxa"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考古学</w:t>
            </w:r>
          </w:p>
        </w:tc>
        <w:tc>
          <w:tcPr>
            <w:tcW w:w="1559" w:type="dxa"/>
            <w:vAlign w:val="center"/>
          </w:tcPr>
          <w:p w:rsidR="002B2867" w:rsidRPr="00AC59A5" w:rsidRDefault="00AC59A5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59A5">
              <w:rPr>
                <w:rFonts w:asciiTheme="minorEastAsia" w:hAnsiTheme="minorEastAsia"/>
                <w:sz w:val="28"/>
                <w:szCs w:val="28"/>
              </w:rPr>
              <w:t>15991669876</w:t>
            </w:r>
          </w:p>
        </w:tc>
        <w:tc>
          <w:tcPr>
            <w:tcW w:w="2126" w:type="dxa"/>
            <w:vMerge/>
            <w:vAlign w:val="center"/>
          </w:tcPr>
          <w:p w:rsidR="002B2867" w:rsidRPr="00AC59A5" w:rsidRDefault="002B2867" w:rsidP="002B2867">
            <w:pPr>
              <w:pStyle w:val="a5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729AA" w:rsidRPr="00C00F0D" w:rsidRDefault="008729AA" w:rsidP="00C00F0D">
      <w:pPr>
        <w:rPr>
          <w:sz w:val="36"/>
          <w:szCs w:val="36"/>
        </w:rPr>
      </w:pPr>
    </w:p>
    <w:sectPr w:rsidR="008729AA" w:rsidRPr="00C00F0D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F3" w:rsidRDefault="002A27F3" w:rsidP="008729AA">
      <w:r>
        <w:separator/>
      </w:r>
    </w:p>
  </w:endnote>
  <w:endnote w:type="continuationSeparator" w:id="0">
    <w:p w:rsidR="002A27F3" w:rsidRDefault="002A27F3" w:rsidP="008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F3" w:rsidRDefault="002A27F3" w:rsidP="008729AA">
      <w:r>
        <w:separator/>
      </w:r>
    </w:p>
  </w:footnote>
  <w:footnote w:type="continuationSeparator" w:id="0">
    <w:p w:rsidR="002A27F3" w:rsidRDefault="002A27F3" w:rsidP="008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2459"/>
    <w:multiLevelType w:val="hybridMultilevel"/>
    <w:tmpl w:val="80189166"/>
    <w:lvl w:ilvl="0" w:tplc="FF3EAD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6C7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62E54"/>
    <w:rsid w:val="00272EDC"/>
    <w:rsid w:val="00273AE4"/>
    <w:rsid w:val="00274393"/>
    <w:rsid w:val="002806C7"/>
    <w:rsid w:val="00283803"/>
    <w:rsid w:val="00295B0C"/>
    <w:rsid w:val="002A27F3"/>
    <w:rsid w:val="002A6CA1"/>
    <w:rsid w:val="002B2867"/>
    <w:rsid w:val="002B55CD"/>
    <w:rsid w:val="002D5745"/>
    <w:rsid w:val="002E2610"/>
    <w:rsid w:val="002E33E4"/>
    <w:rsid w:val="002E7022"/>
    <w:rsid w:val="002F6EEA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D3A3F"/>
    <w:rsid w:val="007E71B6"/>
    <w:rsid w:val="007F0DAC"/>
    <w:rsid w:val="007F12B7"/>
    <w:rsid w:val="00817FDA"/>
    <w:rsid w:val="008312B5"/>
    <w:rsid w:val="00841A9F"/>
    <w:rsid w:val="00854259"/>
    <w:rsid w:val="0087119F"/>
    <w:rsid w:val="008729AA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B136A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C59A5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00F0D"/>
    <w:rsid w:val="00C17191"/>
    <w:rsid w:val="00C20945"/>
    <w:rsid w:val="00C714C9"/>
    <w:rsid w:val="00C858E2"/>
    <w:rsid w:val="00CA736D"/>
    <w:rsid w:val="00CB3DF3"/>
    <w:rsid w:val="00CE5413"/>
    <w:rsid w:val="00CF18D8"/>
    <w:rsid w:val="00CF6626"/>
    <w:rsid w:val="00D040CB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E04B6"/>
    <w:rsid w:val="00EF7F88"/>
    <w:rsid w:val="00F208FD"/>
    <w:rsid w:val="00F26177"/>
    <w:rsid w:val="00F264D6"/>
    <w:rsid w:val="00F30732"/>
    <w:rsid w:val="00F430EA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D18A8-C936-45E9-B39E-665EB599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E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C59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AA"/>
    <w:rPr>
      <w:sz w:val="18"/>
      <w:szCs w:val="18"/>
    </w:rPr>
  </w:style>
  <w:style w:type="paragraph" w:styleId="a5">
    <w:name w:val="List Paragraph"/>
    <w:basedOn w:val="a"/>
    <w:uiPriority w:val="34"/>
    <w:qFormat/>
    <w:rsid w:val="008729AA"/>
    <w:pPr>
      <w:ind w:firstLineChars="200" w:firstLine="420"/>
    </w:pPr>
  </w:style>
  <w:style w:type="table" w:styleId="a6">
    <w:name w:val="Table Grid"/>
    <w:basedOn w:val="a1"/>
    <w:uiPriority w:val="59"/>
    <w:rsid w:val="0087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AC59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凤鸣</cp:lastModifiedBy>
  <cp:revision>8</cp:revision>
  <dcterms:created xsi:type="dcterms:W3CDTF">2017-09-21T06:36:00Z</dcterms:created>
  <dcterms:modified xsi:type="dcterms:W3CDTF">2017-09-27T07:55:00Z</dcterms:modified>
</cp:coreProperties>
</file>