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E8" w:rsidRDefault="00385E9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中东研究所博士后科研流动站</w:t>
      </w:r>
    </w:p>
    <w:p w:rsidR="009C08E8" w:rsidRDefault="009C08E8">
      <w:pPr>
        <w:jc w:val="center"/>
        <w:rPr>
          <w:sz w:val="48"/>
          <w:szCs w:val="48"/>
        </w:rPr>
      </w:pPr>
    </w:p>
    <w:p w:rsidR="009C08E8" w:rsidRDefault="00385E9C">
      <w:pPr>
        <w:pStyle w:val="1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流动站简介（一千字以内）</w:t>
      </w:r>
    </w:p>
    <w:p w:rsidR="009C08E8" w:rsidRDefault="00385E9C">
      <w:pPr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西北大学</w:t>
      </w:r>
      <w:r>
        <w:rPr>
          <w:rFonts w:ascii="Times New Roman" w:hAnsi="Times New Roman" w:cs="Times New Roman"/>
          <w:sz w:val="36"/>
          <w:szCs w:val="36"/>
        </w:rPr>
        <w:t>中东研究所是</w:t>
      </w:r>
      <w:r>
        <w:rPr>
          <w:rFonts w:ascii="Times New Roman" w:hAnsi="Times New Roman" w:cs="Times New Roman"/>
          <w:sz w:val="36"/>
          <w:szCs w:val="36"/>
        </w:rPr>
        <w:t>1964</w:t>
      </w:r>
      <w:r>
        <w:rPr>
          <w:rFonts w:ascii="Times New Roman" w:hAnsi="Times New Roman" w:cs="Times New Roman"/>
          <w:sz w:val="36"/>
          <w:szCs w:val="36"/>
        </w:rPr>
        <w:t>年经国务院批准设立的全国高校首批国际问题研究机构之一</w:t>
      </w:r>
      <w:r>
        <w:rPr>
          <w:rFonts w:ascii="Times New Roman" w:hAnsi="Times New Roman" w:cs="Times New Roman" w:hint="eastAsia"/>
          <w:sz w:val="36"/>
          <w:szCs w:val="36"/>
        </w:rPr>
        <w:t>，</w:t>
      </w:r>
      <w:r>
        <w:rPr>
          <w:rFonts w:ascii="Times New Roman" w:hAnsi="Times New Roman" w:cs="Times New Roman" w:hint="eastAsia"/>
          <w:sz w:val="36"/>
          <w:szCs w:val="36"/>
        </w:rPr>
        <w:t>自</w:t>
      </w:r>
      <w:r>
        <w:rPr>
          <w:rFonts w:ascii="Times New Roman" w:hAnsi="Times New Roman" w:cs="Times New Roman" w:hint="eastAsia"/>
          <w:sz w:val="36"/>
          <w:szCs w:val="36"/>
        </w:rPr>
        <w:t>1995</w:t>
      </w:r>
      <w:r>
        <w:rPr>
          <w:rFonts w:ascii="Times New Roman" w:hAnsi="Times New Roman" w:cs="Times New Roman" w:hint="eastAsia"/>
          <w:sz w:val="36"/>
          <w:szCs w:val="36"/>
        </w:rPr>
        <w:t>年开始就在西北大学历史学下属二级学科世界史招收博士后。</w:t>
      </w:r>
      <w:r w:rsidRPr="00CE67CA">
        <w:rPr>
          <w:rFonts w:ascii="Times New Roman" w:hAnsi="Times New Roman" w:cs="Times New Roman"/>
          <w:sz w:val="36"/>
          <w:szCs w:val="36"/>
        </w:rPr>
        <w:t>2012</w:t>
      </w:r>
      <w:r w:rsidRPr="00CE67CA">
        <w:rPr>
          <w:rFonts w:ascii="Times New Roman" w:hAnsi="Times New Roman" w:cs="Times New Roman"/>
          <w:sz w:val="36"/>
          <w:szCs w:val="36"/>
        </w:rPr>
        <w:t>年</w:t>
      </w:r>
      <w:r w:rsidRPr="00CE67CA">
        <w:rPr>
          <w:rFonts w:ascii="Times New Roman" w:hAnsi="Times New Roman" w:cs="Times New Roman"/>
          <w:sz w:val="36"/>
          <w:szCs w:val="36"/>
        </w:rPr>
        <w:t>9</w:t>
      </w:r>
      <w:r w:rsidRPr="00CE67CA">
        <w:rPr>
          <w:rFonts w:ascii="Times New Roman" w:hAnsi="Times New Roman" w:cs="Times New Roman"/>
          <w:sz w:val="36"/>
          <w:szCs w:val="36"/>
        </w:rPr>
        <w:t>月</w:t>
      </w:r>
      <w:r w:rsidRPr="00CE67CA">
        <w:rPr>
          <w:rFonts w:ascii="Times New Roman" w:hAnsi="Times New Roman" w:cs="Times New Roman" w:hint="eastAsia"/>
          <w:sz w:val="36"/>
          <w:szCs w:val="36"/>
        </w:rPr>
        <w:t>，</w:t>
      </w:r>
      <w:r w:rsidRPr="00CE67CA">
        <w:rPr>
          <w:rFonts w:ascii="Times New Roman" w:hAnsi="Times New Roman" w:cs="Times New Roman" w:hint="eastAsia"/>
          <w:sz w:val="36"/>
          <w:szCs w:val="36"/>
        </w:rPr>
        <w:t>中东研究所申请并</w:t>
      </w:r>
      <w:r w:rsidRPr="00CE67CA">
        <w:rPr>
          <w:rFonts w:ascii="Times New Roman" w:hAnsi="Times New Roman" w:cs="Times New Roman"/>
          <w:sz w:val="36"/>
          <w:szCs w:val="36"/>
        </w:rPr>
        <w:t>获</w:t>
      </w:r>
      <w:r>
        <w:rPr>
          <w:rFonts w:ascii="Times New Roman" w:hAnsi="Times New Roman" w:cs="Times New Roman"/>
          <w:sz w:val="36"/>
          <w:szCs w:val="36"/>
        </w:rPr>
        <w:t>准设立世界史博士后科研流动站</w:t>
      </w:r>
      <w:r>
        <w:rPr>
          <w:rFonts w:ascii="Times New Roman" w:hAnsi="Times New Roman" w:cs="Times New Roman" w:hint="eastAsia"/>
          <w:sz w:val="36"/>
          <w:szCs w:val="36"/>
        </w:rPr>
        <w:t>。</w:t>
      </w:r>
    </w:p>
    <w:p w:rsidR="009C08E8" w:rsidRDefault="00385E9C">
      <w:pPr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长期以来，中东研究所博士后流动站建设与我国世界史学科、尤其是与对中东国家历史及现状研究的</w:t>
      </w:r>
      <w:r w:rsidR="003C71E4">
        <w:rPr>
          <w:rFonts w:ascii="Times New Roman" w:hAnsi="Times New Roman" w:cs="Times New Roman" w:hint="eastAsia"/>
          <w:sz w:val="36"/>
          <w:szCs w:val="36"/>
        </w:rPr>
        <w:t>不断</w:t>
      </w:r>
      <w:r>
        <w:rPr>
          <w:rFonts w:ascii="Times New Roman" w:hAnsi="Times New Roman" w:cs="Times New Roman"/>
          <w:sz w:val="36"/>
          <w:szCs w:val="36"/>
        </w:rPr>
        <w:t>发展相结合，使博士后流动站建设与学科建设同步进行。</w:t>
      </w:r>
      <w:r w:rsidR="0006799F">
        <w:rPr>
          <w:rFonts w:ascii="Times New Roman" w:hAnsi="Times New Roman" w:cs="Times New Roman"/>
          <w:sz w:val="36"/>
          <w:szCs w:val="36"/>
        </w:rPr>
        <w:t>目前，</w:t>
      </w:r>
      <w:r w:rsidR="0006799F">
        <w:rPr>
          <w:rFonts w:ascii="Times New Roman" w:hAnsi="Times New Roman" w:cs="Times New Roman" w:hint="eastAsia"/>
          <w:sz w:val="36"/>
          <w:szCs w:val="36"/>
        </w:rPr>
        <w:t>研究所</w:t>
      </w:r>
      <w:r w:rsidR="0006799F">
        <w:rPr>
          <w:rFonts w:ascii="Times New Roman" w:hAnsi="Times New Roman" w:cs="Times New Roman"/>
          <w:sz w:val="36"/>
          <w:szCs w:val="36"/>
        </w:rPr>
        <w:t>的</w:t>
      </w:r>
      <w:r>
        <w:rPr>
          <w:rFonts w:ascii="Times New Roman" w:hAnsi="Times New Roman" w:cs="Times New Roman"/>
          <w:sz w:val="36"/>
          <w:szCs w:val="36"/>
        </w:rPr>
        <w:t>世界史一级学科博士后科研流动站</w:t>
      </w:r>
      <w:r w:rsidR="00C02AA7">
        <w:rPr>
          <w:rFonts w:ascii="Times New Roman" w:hAnsi="Times New Roman" w:cs="Times New Roman" w:hint="eastAsia"/>
          <w:sz w:val="36"/>
          <w:szCs w:val="36"/>
        </w:rPr>
        <w:t>共招收</w:t>
      </w:r>
      <w:r w:rsidR="00C02AA7" w:rsidRPr="00C02AA7">
        <w:rPr>
          <w:rFonts w:ascii="Times New Roman" w:hAnsi="Times New Roman" w:cs="Times New Roman" w:hint="eastAsia"/>
          <w:sz w:val="36"/>
          <w:szCs w:val="36"/>
        </w:rPr>
        <w:t>博士后</w:t>
      </w:r>
      <w:r w:rsidR="00C02AA7" w:rsidRPr="00C02AA7">
        <w:rPr>
          <w:rFonts w:ascii="Times New Roman" w:hAnsi="Times New Roman" w:cs="Times New Roman" w:hint="eastAsia"/>
          <w:sz w:val="36"/>
          <w:szCs w:val="36"/>
        </w:rPr>
        <w:t>9</w:t>
      </w:r>
      <w:r w:rsidR="00C02AA7" w:rsidRPr="00C02AA7">
        <w:rPr>
          <w:rFonts w:ascii="Times New Roman" w:hAnsi="Times New Roman" w:cs="Times New Roman" w:hint="eastAsia"/>
          <w:sz w:val="36"/>
          <w:szCs w:val="36"/>
        </w:rPr>
        <w:t>人</w:t>
      </w:r>
      <w:r>
        <w:rPr>
          <w:rFonts w:ascii="Times New Roman" w:hAnsi="Times New Roman" w:cs="Times New Roman"/>
          <w:sz w:val="36"/>
          <w:szCs w:val="36"/>
        </w:rPr>
        <w:t>，</w:t>
      </w:r>
      <w:r w:rsidR="000152C2">
        <w:rPr>
          <w:rFonts w:ascii="Times New Roman" w:hAnsi="Times New Roman" w:cs="Times New Roman"/>
          <w:sz w:val="36"/>
          <w:szCs w:val="36"/>
        </w:rPr>
        <w:t>出站</w:t>
      </w:r>
      <w:r w:rsidR="000152C2">
        <w:rPr>
          <w:rFonts w:ascii="Times New Roman" w:hAnsi="Times New Roman" w:cs="Times New Roman" w:hint="eastAsia"/>
          <w:sz w:val="36"/>
          <w:szCs w:val="36"/>
        </w:rPr>
        <w:t>7</w:t>
      </w:r>
      <w:r w:rsidR="000152C2">
        <w:rPr>
          <w:rFonts w:ascii="Times New Roman" w:hAnsi="Times New Roman" w:cs="Times New Roman" w:hint="eastAsia"/>
          <w:sz w:val="36"/>
          <w:szCs w:val="36"/>
        </w:rPr>
        <w:t>人，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在站</w:t>
      </w:r>
      <w:r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人</w:t>
      </w:r>
      <w:r>
        <w:rPr>
          <w:rFonts w:ascii="Times New Roman" w:hAnsi="Times New Roman" w:cs="Times New Roman" w:hint="eastAsia"/>
          <w:sz w:val="36"/>
          <w:szCs w:val="36"/>
        </w:rPr>
        <w:t>。</w:t>
      </w:r>
    </w:p>
    <w:p w:rsidR="009C08E8" w:rsidRDefault="00385E9C">
      <w:pPr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多年来，在学科带头人、名誉所长彭树智教授的带领下，中东研究所形成了</w:t>
      </w:r>
      <w:r>
        <w:rPr>
          <w:rFonts w:asciiTheme="minorEastAsia" w:hAnsiTheme="minorEastAsia" w:cs="Times New Roman"/>
          <w:sz w:val="36"/>
          <w:szCs w:val="36"/>
        </w:rPr>
        <w:t>“</w:t>
      </w:r>
      <w:r>
        <w:rPr>
          <w:rFonts w:asciiTheme="minorEastAsia" w:hAnsiTheme="minorEastAsia" w:cs="Times New Roman"/>
          <w:sz w:val="36"/>
          <w:szCs w:val="36"/>
        </w:rPr>
        <w:t>研究现状与研究历史相结合，以研究当代中东问题为主，从历史角度审视当代问题</w:t>
      </w:r>
      <w:r>
        <w:rPr>
          <w:rFonts w:asciiTheme="minorEastAsia" w:hAnsiTheme="minorEastAsia" w:cs="Times New Roman"/>
          <w:sz w:val="36"/>
          <w:szCs w:val="36"/>
        </w:rPr>
        <w:t>”</w:t>
      </w:r>
      <w:r>
        <w:rPr>
          <w:rFonts w:asciiTheme="minorEastAsia" w:hAnsiTheme="minorEastAsia" w:cs="Times New Roman"/>
          <w:sz w:val="36"/>
          <w:szCs w:val="36"/>
        </w:rPr>
        <w:t>的方针</w:t>
      </w:r>
      <w:r>
        <w:rPr>
          <w:rFonts w:ascii="Times New Roman" w:hAnsi="Times New Roman" w:cs="Times New Roman"/>
          <w:sz w:val="36"/>
          <w:szCs w:val="36"/>
        </w:rPr>
        <w:t>。研究所下设四个研究室，主要研究方向为</w:t>
      </w:r>
      <w:r>
        <w:rPr>
          <w:rFonts w:ascii="Times New Roman" w:hAnsi="Times New Roman" w:cs="Times New Roman" w:hint="eastAsia"/>
          <w:sz w:val="36"/>
          <w:szCs w:val="36"/>
        </w:rPr>
        <w:t>：</w:t>
      </w:r>
      <w:r>
        <w:rPr>
          <w:rFonts w:ascii="Times New Roman" w:hAnsi="Times New Roman" w:cs="Times New Roman" w:hint="eastAsia"/>
          <w:sz w:val="36"/>
          <w:szCs w:val="36"/>
        </w:rPr>
        <w:t>1</w:t>
      </w:r>
      <w:r>
        <w:rPr>
          <w:rFonts w:ascii="Times New Roman" w:hAnsi="Times New Roman" w:cs="Times New Roman" w:hint="eastAsia"/>
          <w:sz w:val="36"/>
          <w:szCs w:val="36"/>
        </w:rPr>
        <w:t>、中东史；</w:t>
      </w:r>
      <w:r>
        <w:rPr>
          <w:rFonts w:ascii="Times New Roman" w:hAnsi="Times New Roman" w:cs="Times New Roman" w:hint="eastAsia"/>
          <w:sz w:val="36"/>
          <w:szCs w:val="36"/>
        </w:rPr>
        <w:t xml:space="preserve"> 2</w:t>
      </w:r>
      <w:r>
        <w:rPr>
          <w:rFonts w:ascii="Times New Roman" w:hAnsi="Times New Roman" w:cs="Times New Roman" w:hint="eastAsia"/>
          <w:sz w:val="36"/>
          <w:szCs w:val="36"/>
        </w:rPr>
        <w:t>、当代中东政治与国际关系；</w:t>
      </w:r>
      <w:r>
        <w:rPr>
          <w:rFonts w:ascii="Times New Roman" w:hAnsi="Times New Roman" w:cs="Times New Roman" w:hint="eastAsia"/>
          <w:sz w:val="36"/>
          <w:szCs w:val="36"/>
        </w:rPr>
        <w:t xml:space="preserve"> 3</w:t>
      </w:r>
      <w:r>
        <w:rPr>
          <w:rFonts w:ascii="Times New Roman" w:hAnsi="Times New Roman" w:cs="Times New Roman" w:hint="eastAsia"/>
          <w:sz w:val="36"/>
          <w:szCs w:val="36"/>
        </w:rPr>
        <w:t>、中东近现代史（部落社会）；</w:t>
      </w:r>
      <w:r>
        <w:rPr>
          <w:rFonts w:ascii="Times New Roman" w:hAnsi="Times New Roman" w:cs="Times New Roman" w:hint="eastAsia"/>
          <w:sz w:val="36"/>
          <w:szCs w:val="36"/>
        </w:rPr>
        <w:t>4</w:t>
      </w:r>
      <w:r>
        <w:rPr>
          <w:rFonts w:ascii="Times New Roman" w:hAnsi="Times New Roman" w:cs="Times New Roman" w:hint="eastAsia"/>
          <w:sz w:val="36"/>
          <w:szCs w:val="36"/>
        </w:rPr>
        <w:t>、利比亚和伊拉克民族主义与现代化；</w:t>
      </w:r>
      <w:r>
        <w:rPr>
          <w:rFonts w:ascii="Times New Roman" w:hAnsi="Times New Roman" w:cs="Times New Roman" w:hint="eastAsia"/>
          <w:sz w:val="36"/>
          <w:szCs w:val="36"/>
        </w:rPr>
        <w:t>5</w:t>
      </w:r>
      <w:r>
        <w:rPr>
          <w:rFonts w:ascii="Times New Roman" w:hAnsi="Times New Roman" w:cs="Times New Roman" w:hint="eastAsia"/>
          <w:sz w:val="36"/>
          <w:szCs w:val="36"/>
        </w:rPr>
        <w:t>、海湾国家研究；</w:t>
      </w:r>
      <w:r>
        <w:rPr>
          <w:rFonts w:ascii="Times New Roman" w:hAnsi="Times New Roman" w:cs="Times New Roman" w:hint="eastAsia"/>
          <w:sz w:val="36"/>
          <w:szCs w:val="36"/>
        </w:rPr>
        <w:t>6</w:t>
      </w:r>
      <w:r>
        <w:rPr>
          <w:rFonts w:ascii="Times New Roman" w:hAnsi="Times New Roman" w:cs="Times New Roman" w:hint="eastAsia"/>
          <w:sz w:val="36"/>
          <w:szCs w:val="36"/>
        </w:rPr>
        <w:t>、中东政治与国际关系等</w:t>
      </w:r>
      <w:r>
        <w:rPr>
          <w:rFonts w:ascii="Times New Roman" w:hAnsi="Times New Roman" w:cs="Times New Roman" w:hint="eastAsia"/>
          <w:sz w:val="36"/>
          <w:szCs w:val="36"/>
        </w:rPr>
        <w:t>。</w:t>
      </w:r>
      <w:r>
        <w:rPr>
          <w:rFonts w:ascii="Times New Roman" w:hAnsi="Times New Roman" w:cs="Times New Roman"/>
          <w:sz w:val="36"/>
          <w:szCs w:val="36"/>
        </w:rPr>
        <w:t>中东史研究居</w:t>
      </w:r>
      <w:r>
        <w:rPr>
          <w:rFonts w:ascii="Times New Roman" w:hAnsi="Times New Roman" w:cs="Times New Roman" w:hint="eastAsia"/>
          <w:sz w:val="36"/>
          <w:szCs w:val="36"/>
        </w:rPr>
        <w:t>国内相关研究</w:t>
      </w:r>
      <w:r>
        <w:rPr>
          <w:rFonts w:ascii="Times New Roman" w:hAnsi="Times New Roman" w:cs="Times New Roman"/>
          <w:sz w:val="36"/>
          <w:szCs w:val="36"/>
        </w:rPr>
        <w:t>领先水平。仅在</w:t>
      </w:r>
      <w:r>
        <w:rPr>
          <w:rFonts w:ascii="Times New Roman" w:hAnsi="Times New Roman" w:cs="Times New Roman"/>
          <w:sz w:val="36"/>
          <w:szCs w:val="36"/>
        </w:rPr>
        <w:t>2001</w:t>
      </w:r>
      <w:r>
        <w:rPr>
          <w:rFonts w:ascii="Times New Roman" w:hAnsi="Times New Roman" w:cs="Times New Roman" w:hint="eastAsia"/>
          <w:sz w:val="36"/>
          <w:szCs w:val="36"/>
        </w:rPr>
        <w:t>—</w:t>
      </w:r>
      <w:r>
        <w:rPr>
          <w:rFonts w:ascii="Times New Roman" w:hAnsi="Times New Roman" w:cs="Times New Roman"/>
          <w:sz w:val="36"/>
          <w:szCs w:val="36"/>
        </w:rPr>
        <w:t>2017</w:t>
      </w:r>
      <w:r>
        <w:rPr>
          <w:rFonts w:ascii="Times New Roman" w:hAnsi="Times New Roman" w:cs="Times New Roman"/>
          <w:sz w:val="36"/>
          <w:szCs w:val="36"/>
        </w:rPr>
        <w:t>年间，研究所申请并或批准的国家级</w:t>
      </w:r>
      <w:r>
        <w:rPr>
          <w:rFonts w:ascii="Times New Roman" w:hAnsi="Times New Roman" w:cs="Times New Roman"/>
          <w:sz w:val="36"/>
          <w:szCs w:val="36"/>
        </w:rPr>
        <w:lastRenderedPageBreak/>
        <w:t>课题项目</w:t>
      </w:r>
      <w:r>
        <w:rPr>
          <w:rFonts w:ascii="Times New Roman" w:hAnsi="Times New Roman" w:cs="Times New Roman"/>
          <w:sz w:val="36"/>
          <w:szCs w:val="36"/>
        </w:rPr>
        <w:t>就</w:t>
      </w:r>
      <w:r>
        <w:rPr>
          <w:rFonts w:ascii="Times New Roman" w:hAnsi="Times New Roman" w:cs="Times New Roman" w:hint="eastAsia"/>
          <w:sz w:val="36"/>
          <w:szCs w:val="36"/>
        </w:rPr>
        <w:t>超过</w:t>
      </w:r>
      <w:r>
        <w:rPr>
          <w:rFonts w:ascii="Times New Roman" w:hAnsi="Times New Roman" w:cs="Times New Roman" w:hint="eastAsia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项。其中，</w:t>
      </w:r>
      <w:r>
        <w:rPr>
          <w:rFonts w:asciiTheme="minorEastAsia" w:hAnsiTheme="minorEastAsia" w:cs="Times New Roman"/>
          <w:sz w:val="36"/>
          <w:szCs w:val="36"/>
        </w:rPr>
        <w:t>“</w:t>
      </w:r>
      <w:r>
        <w:rPr>
          <w:rFonts w:asciiTheme="minorEastAsia" w:hAnsiTheme="minorEastAsia" w:cs="Times New Roman"/>
          <w:sz w:val="36"/>
          <w:szCs w:val="36"/>
        </w:rPr>
        <w:t>当代中东问题与我国战略对策研究</w:t>
      </w:r>
      <w:r>
        <w:rPr>
          <w:rFonts w:asciiTheme="minorEastAsia" w:hAnsiTheme="minorEastAsia" w:cs="Times New Roman"/>
          <w:sz w:val="36"/>
          <w:szCs w:val="36"/>
        </w:rPr>
        <w:t>”</w:t>
      </w:r>
      <w:r>
        <w:rPr>
          <w:rFonts w:ascii="Times New Roman" w:hAnsi="Times New Roman" w:cs="Times New Roman" w:hint="eastAsia"/>
          <w:sz w:val="36"/>
          <w:szCs w:val="36"/>
        </w:rPr>
        <w:t>、</w:t>
      </w:r>
      <w:r>
        <w:rPr>
          <w:rFonts w:asciiTheme="minorEastAsia" w:hAnsiTheme="minorEastAsia" w:cs="Times New Roman"/>
          <w:sz w:val="36"/>
          <w:szCs w:val="36"/>
        </w:rPr>
        <w:t>“</w:t>
      </w:r>
      <w:r>
        <w:rPr>
          <w:rFonts w:asciiTheme="minorEastAsia" w:hAnsiTheme="minorEastAsia" w:cs="Times New Roman"/>
          <w:sz w:val="36"/>
          <w:szCs w:val="36"/>
        </w:rPr>
        <w:t>非洲阿拉伯国家通史研究</w:t>
      </w:r>
      <w:r>
        <w:rPr>
          <w:rFonts w:asciiTheme="minorEastAsia" w:hAnsiTheme="minorEastAsia" w:cs="Times New Roman"/>
          <w:sz w:val="36"/>
          <w:szCs w:val="36"/>
        </w:rPr>
        <w:t>”</w:t>
      </w:r>
      <w:r>
        <w:rPr>
          <w:rFonts w:asciiTheme="minorEastAsia" w:hAnsiTheme="minorEastAsia" w:cs="Times New Roman" w:hint="eastAsia"/>
          <w:sz w:val="36"/>
          <w:szCs w:val="36"/>
        </w:rPr>
        <w:t>、</w:t>
      </w:r>
      <w:r>
        <w:rPr>
          <w:rFonts w:asciiTheme="minorEastAsia" w:hAnsiTheme="minorEastAsia" w:cs="Times New Roman"/>
          <w:sz w:val="36"/>
          <w:szCs w:val="36"/>
        </w:rPr>
        <w:t>“</w:t>
      </w:r>
      <w:r>
        <w:rPr>
          <w:rFonts w:asciiTheme="minorEastAsia" w:hAnsiTheme="minorEastAsia" w:cs="Times New Roman"/>
          <w:sz w:val="36"/>
          <w:szCs w:val="36"/>
        </w:rPr>
        <w:t>中东部落社会通史研究</w:t>
      </w:r>
      <w:r>
        <w:rPr>
          <w:rFonts w:asciiTheme="minorEastAsia" w:hAnsiTheme="minorEastAsia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分别为</w:t>
      </w:r>
      <w:r>
        <w:rPr>
          <w:rFonts w:ascii="Times New Roman" w:hAnsi="Times New Roman" w:cs="Times New Roman"/>
          <w:sz w:val="36"/>
          <w:szCs w:val="36"/>
        </w:rPr>
        <w:t>2004</w:t>
      </w:r>
      <w:r>
        <w:rPr>
          <w:rFonts w:ascii="Times New Roman" w:hAnsi="Times New Roman" w:cs="Times New Roman"/>
          <w:sz w:val="36"/>
          <w:szCs w:val="36"/>
        </w:rPr>
        <w:t>年、</w:t>
      </w:r>
      <w:r>
        <w:rPr>
          <w:rFonts w:ascii="Times New Roman" w:hAnsi="Times New Roman" w:cs="Times New Roman"/>
          <w:sz w:val="36"/>
          <w:szCs w:val="36"/>
        </w:rPr>
        <w:t>2010</w:t>
      </w:r>
      <w:r>
        <w:rPr>
          <w:rFonts w:ascii="Times New Roman" w:hAnsi="Times New Roman" w:cs="Times New Roman"/>
          <w:sz w:val="36"/>
          <w:szCs w:val="36"/>
        </w:rPr>
        <w:t>年、</w:t>
      </w:r>
      <w:r>
        <w:rPr>
          <w:rFonts w:ascii="Times New Roman" w:hAnsi="Times New Roman" w:cs="Times New Roman"/>
          <w:sz w:val="36"/>
          <w:szCs w:val="36"/>
        </w:rPr>
        <w:t>2015</w:t>
      </w:r>
      <w:r>
        <w:rPr>
          <w:rFonts w:ascii="Times New Roman" w:hAnsi="Times New Roman" w:cs="Times New Roman"/>
          <w:sz w:val="36"/>
          <w:szCs w:val="36"/>
        </w:rPr>
        <w:t>年国家社科基金重大项目。</w:t>
      </w:r>
    </w:p>
    <w:p w:rsidR="009C08E8" w:rsidRDefault="00385E9C">
      <w:pPr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在</w:t>
      </w:r>
      <w:r>
        <w:rPr>
          <w:rFonts w:ascii="Times New Roman" w:hAnsi="Times New Roman" w:cs="Times New Roman" w:hint="eastAsia"/>
          <w:sz w:val="36"/>
          <w:szCs w:val="36"/>
        </w:rPr>
        <w:t>研究成果</w:t>
      </w:r>
      <w:r>
        <w:rPr>
          <w:rFonts w:ascii="Times New Roman" w:hAnsi="Times New Roman" w:cs="Times New Roman"/>
          <w:sz w:val="36"/>
          <w:szCs w:val="36"/>
        </w:rPr>
        <w:t>方面，中东研究所</w:t>
      </w:r>
      <w:r>
        <w:rPr>
          <w:rFonts w:ascii="Times New Roman" w:hAnsi="Times New Roman" w:cs="Times New Roman" w:hint="eastAsia"/>
          <w:sz w:val="36"/>
          <w:szCs w:val="36"/>
        </w:rPr>
        <w:t>硕果累累</w:t>
      </w:r>
      <w:r>
        <w:rPr>
          <w:rFonts w:ascii="Times New Roman" w:hAnsi="Times New Roman" w:cs="Times New Roman"/>
          <w:sz w:val="36"/>
          <w:szCs w:val="36"/>
        </w:rPr>
        <w:t>，先后有一批高质量的专著和论文问世，引起了国内学术界的关注。其中具有代表性的包括西北大学</w:t>
      </w:r>
      <w:r>
        <w:rPr>
          <w:rFonts w:ascii="Times New Roman" w:hAnsi="Times New Roman" w:cs="Times New Roman" w:hint="eastAsia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211</w:t>
      </w:r>
      <w:r>
        <w:rPr>
          <w:rFonts w:ascii="Times New Roman" w:hAnsi="Times New Roman" w:cs="Times New Roman"/>
          <w:sz w:val="36"/>
          <w:szCs w:val="36"/>
        </w:rPr>
        <w:t>工程</w:t>
      </w:r>
      <w:r>
        <w:rPr>
          <w:rFonts w:ascii="Times New Roman" w:hAnsi="Times New Roman" w:cs="Times New Roman" w:hint="eastAsia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标志性成果、商务印书馆出版的</w:t>
      </w:r>
      <w:r>
        <w:rPr>
          <w:rFonts w:ascii="Times New Roman" w:hAnsi="Times New Roman" w:cs="Times New Roman"/>
          <w:sz w:val="36"/>
          <w:szCs w:val="36"/>
        </w:rPr>
        <w:t>13</w:t>
      </w:r>
      <w:r>
        <w:rPr>
          <w:rFonts w:ascii="Times New Roman" w:hAnsi="Times New Roman" w:cs="Times New Roman"/>
          <w:sz w:val="36"/>
          <w:szCs w:val="36"/>
        </w:rPr>
        <w:t>卷本《中东国家通史》，高等教育出版社出版的《二十世纪中东史》和《阿拉伯国家史》等；后者还被教育部推荐为全国研究生教学用书，并使西北大学在全国历史类研究生教学用书的出版总量上名列前茅。</w:t>
      </w:r>
    </w:p>
    <w:p w:rsidR="009C08E8" w:rsidRDefault="00385E9C">
      <w:pPr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在</w:t>
      </w:r>
      <w:r w:rsidR="000F3CD6">
        <w:rPr>
          <w:rFonts w:ascii="Times New Roman" w:hAnsi="Times New Roman" w:cs="Times New Roman"/>
          <w:sz w:val="36"/>
          <w:szCs w:val="36"/>
        </w:rPr>
        <w:t>博士后科研流动站</w:t>
      </w:r>
      <w:r>
        <w:rPr>
          <w:rFonts w:ascii="Times New Roman" w:hAnsi="Times New Roman" w:cs="Times New Roman"/>
          <w:sz w:val="36"/>
          <w:szCs w:val="36"/>
        </w:rPr>
        <w:t>建设方面，中东研究所也依托世界史学科优势，结合研究所在中东研究领域的特长，积极增进博士后合作导师与博士后在读人员在科研方面的融合。</w:t>
      </w:r>
    </w:p>
    <w:p w:rsidR="009C08E8" w:rsidRPr="001C269E" w:rsidRDefault="00385E9C" w:rsidP="001C269E">
      <w:pPr>
        <w:ind w:firstLineChars="200" w:firstLine="720"/>
        <w:rPr>
          <w:rFonts w:hint="eastAsia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在</w:t>
      </w:r>
      <w:r w:rsidR="000F3CD6">
        <w:rPr>
          <w:rFonts w:ascii="Times New Roman" w:hAnsi="Times New Roman" w:cs="Times New Roman"/>
          <w:sz w:val="36"/>
          <w:szCs w:val="36"/>
        </w:rPr>
        <w:t>博士后科研流动站</w:t>
      </w:r>
      <w:r w:rsidR="000F3CD6">
        <w:rPr>
          <w:rFonts w:ascii="Times New Roman" w:hAnsi="Times New Roman" w:cs="Times New Roman"/>
          <w:sz w:val="36"/>
          <w:szCs w:val="36"/>
        </w:rPr>
        <w:t>的</w:t>
      </w:r>
      <w:r>
        <w:rPr>
          <w:rFonts w:ascii="Times New Roman" w:hAnsi="Times New Roman" w:cs="Times New Roman"/>
          <w:sz w:val="36"/>
          <w:szCs w:val="36"/>
        </w:rPr>
        <w:t>进站审批、在站考核管理以及出站考评方面，</w:t>
      </w:r>
      <w:r w:rsidR="000F3CD6">
        <w:rPr>
          <w:rFonts w:ascii="Times New Roman" w:hAnsi="Times New Roman" w:cs="Times New Roman"/>
          <w:sz w:val="36"/>
          <w:szCs w:val="36"/>
        </w:rPr>
        <w:t>中东研究所</w:t>
      </w:r>
      <w:r w:rsidR="009E0966">
        <w:rPr>
          <w:rFonts w:ascii="Times New Roman" w:hAnsi="Times New Roman" w:cs="Times New Roman"/>
          <w:sz w:val="36"/>
          <w:szCs w:val="36"/>
        </w:rPr>
        <w:t>也</w:t>
      </w:r>
      <w:r>
        <w:rPr>
          <w:rFonts w:ascii="Times New Roman" w:hAnsi="Times New Roman" w:cs="Times New Roman"/>
          <w:sz w:val="36"/>
          <w:szCs w:val="36"/>
        </w:rPr>
        <w:t>严格遵循教育部及西北大学的各项规章制度，</w:t>
      </w:r>
      <w:r>
        <w:rPr>
          <w:rFonts w:ascii="Times New Roman" w:hAnsi="Times New Roman" w:cs="Times New Roman" w:hint="eastAsia"/>
          <w:sz w:val="36"/>
          <w:szCs w:val="36"/>
        </w:rPr>
        <w:t>为</w:t>
      </w:r>
      <w:r>
        <w:rPr>
          <w:rFonts w:ascii="Times New Roman" w:hAnsi="Times New Roman" w:cs="Times New Roman"/>
          <w:sz w:val="36"/>
          <w:szCs w:val="36"/>
        </w:rPr>
        <w:t>进站人员</w:t>
      </w:r>
      <w:r>
        <w:rPr>
          <w:rFonts w:ascii="Times New Roman" w:hAnsi="Times New Roman" w:cs="Times New Roman" w:hint="eastAsia"/>
          <w:sz w:val="36"/>
          <w:szCs w:val="36"/>
        </w:rPr>
        <w:t>提供办公室、电脑等</w:t>
      </w:r>
      <w:r w:rsidR="009E0966">
        <w:rPr>
          <w:rFonts w:ascii="Times New Roman" w:hAnsi="Times New Roman" w:cs="Times New Roman" w:hint="eastAsia"/>
          <w:sz w:val="36"/>
          <w:szCs w:val="36"/>
        </w:rPr>
        <w:t>软、硬件</w:t>
      </w:r>
      <w:r>
        <w:rPr>
          <w:rFonts w:ascii="Times New Roman" w:hAnsi="Times New Roman" w:cs="Times New Roman" w:hint="eastAsia"/>
          <w:sz w:val="36"/>
          <w:szCs w:val="36"/>
        </w:rPr>
        <w:t>设备，</w:t>
      </w:r>
      <w:r w:rsidR="001C269E">
        <w:rPr>
          <w:rFonts w:ascii="Times New Roman" w:hAnsi="Times New Roman" w:cs="Times New Roman" w:hint="eastAsia"/>
          <w:sz w:val="36"/>
          <w:szCs w:val="36"/>
        </w:rPr>
        <w:t>努力创造</w:t>
      </w:r>
      <w:r>
        <w:rPr>
          <w:rFonts w:ascii="Times New Roman" w:hAnsi="Times New Roman" w:cs="Times New Roman" w:hint="eastAsia"/>
          <w:sz w:val="36"/>
          <w:szCs w:val="36"/>
        </w:rPr>
        <w:t>良好的科研环境</w:t>
      </w:r>
      <w:r>
        <w:rPr>
          <w:rFonts w:ascii="Times New Roman" w:hAnsi="Times New Roman" w:cs="Times New Roman" w:hint="eastAsia"/>
          <w:sz w:val="36"/>
          <w:szCs w:val="36"/>
        </w:rPr>
        <w:t>。</w:t>
      </w:r>
      <w:r>
        <w:rPr>
          <w:rFonts w:ascii="Times New Roman" w:hAnsi="Times New Roman" w:cs="Times New Roman" w:hint="eastAsia"/>
          <w:sz w:val="36"/>
          <w:szCs w:val="36"/>
        </w:rPr>
        <w:t>多名博士后在站期间获得国家社科基金、博士后特别资助、</w:t>
      </w:r>
      <w:r w:rsidR="001C269E">
        <w:rPr>
          <w:rFonts w:ascii="Times New Roman" w:hAnsi="Times New Roman" w:cs="Times New Roman" w:hint="eastAsia"/>
          <w:sz w:val="36"/>
          <w:szCs w:val="36"/>
        </w:rPr>
        <w:t>博士后</w:t>
      </w:r>
      <w:r>
        <w:rPr>
          <w:rFonts w:ascii="Times New Roman" w:hAnsi="Times New Roman" w:cs="Times New Roman" w:hint="eastAsia"/>
          <w:sz w:val="36"/>
          <w:szCs w:val="36"/>
        </w:rPr>
        <w:t>面上</w:t>
      </w:r>
      <w:r>
        <w:rPr>
          <w:rFonts w:ascii="Times New Roman" w:hAnsi="Times New Roman" w:cs="Times New Roman" w:hint="eastAsia"/>
          <w:sz w:val="36"/>
          <w:szCs w:val="36"/>
        </w:rPr>
        <w:t>项目</w:t>
      </w:r>
      <w:r w:rsidR="001C269E">
        <w:rPr>
          <w:rFonts w:ascii="Times New Roman" w:hAnsi="Times New Roman" w:cs="Times New Roman" w:hint="eastAsia"/>
          <w:sz w:val="36"/>
          <w:szCs w:val="36"/>
        </w:rPr>
        <w:t>基金</w:t>
      </w:r>
      <w:r>
        <w:rPr>
          <w:rFonts w:ascii="Times New Roman" w:hAnsi="Times New Roman" w:cs="Times New Roman" w:hint="eastAsia"/>
          <w:sz w:val="36"/>
          <w:szCs w:val="36"/>
        </w:rPr>
        <w:t>，显示了较强的科研实力。</w:t>
      </w:r>
    </w:p>
    <w:p w:rsidR="009C08E8" w:rsidRDefault="00385E9C">
      <w:pPr>
        <w:pStyle w:val="1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导师及研究方向</w:t>
      </w:r>
    </w:p>
    <w:tbl>
      <w:tblPr>
        <w:tblStyle w:val="a5"/>
        <w:tblW w:w="8102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175"/>
        <w:gridCol w:w="1966"/>
        <w:gridCol w:w="1940"/>
        <w:gridCol w:w="3021"/>
      </w:tblGrid>
      <w:tr w:rsidR="009C08E8">
        <w:tc>
          <w:tcPr>
            <w:tcW w:w="1175" w:type="dxa"/>
          </w:tcPr>
          <w:p w:rsidR="009C08E8" w:rsidRDefault="00385E9C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966" w:type="dxa"/>
          </w:tcPr>
          <w:p w:rsidR="009C08E8" w:rsidRDefault="00385E9C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1940" w:type="dxa"/>
          </w:tcPr>
          <w:p w:rsidR="009C08E8" w:rsidRDefault="00385E9C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导师联系方式</w:t>
            </w:r>
          </w:p>
        </w:tc>
        <w:tc>
          <w:tcPr>
            <w:tcW w:w="3021" w:type="dxa"/>
          </w:tcPr>
          <w:p w:rsidR="009C08E8" w:rsidRDefault="00385E9C">
            <w:pPr>
              <w:pStyle w:val="1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站内联系人及电话</w:t>
            </w:r>
          </w:p>
        </w:tc>
      </w:tr>
      <w:tr w:rsidR="009C08E8">
        <w:tc>
          <w:tcPr>
            <w:tcW w:w="1175" w:type="dxa"/>
          </w:tcPr>
          <w:p w:rsidR="009C08E8" w:rsidRDefault="00385E9C">
            <w:pPr>
              <w:pStyle w:val="1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黄民兴</w:t>
            </w:r>
          </w:p>
        </w:tc>
        <w:tc>
          <w:tcPr>
            <w:tcW w:w="1966" w:type="dxa"/>
          </w:tcPr>
          <w:p w:rsidR="009C08E8" w:rsidRDefault="00385E9C">
            <w:pPr>
              <w:pStyle w:val="1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1.</w:t>
            </w:r>
            <w:r>
              <w:rPr>
                <w:rFonts w:hint="eastAsia"/>
                <w:sz w:val="28"/>
                <w:szCs w:val="36"/>
              </w:rPr>
              <w:t>中东史；</w:t>
            </w:r>
            <w:r>
              <w:rPr>
                <w:rFonts w:hint="eastAsia"/>
                <w:sz w:val="28"/>
                <w:szCs w:val="36"/>
              </w:rPr>
              <w:t>2.</w:t>
            </w:r>
            <w:r>
              <w:rPr>
                <w:rFonts w:hint="eastAsia"/>
                <w:sz w:val="28"/>
                <w:szCs w:val="36"/>
              </w:rPr>
              <w:t>中东政治与国际关系</w:t>
            </w:r>
          </w:p>
        </w:tc>
        <w:tc>
          <w:tcPr>
            <w:tcW w:w="1940" w:type="dxa"/>
          </w:tcPr>
          <w:p w:rsidR="009C08E8" w:rsidRDefault="00385E9C">
            <w:pPr>
              <w:pStyle w:val="1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13669230947</w:t>
            </w:r>
          </w:p>
        </w:tc>
        <w:tc>
          <w:tcPr>
            <w:tcW w:w="3021" w:type="dxa"/>
            <w:vMerge w:val="restart"/>
          </w:tcPr>
          <w:p w:rsidR="009C08E8" w:rsidRDefault="00385E9C">
            <w:pPr>
              <w:pStyle w:val="1"/>
              <w:ind w:firstLineChars="0" w:firstLine="0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刘金虎</w:t>
            </w:r>
          </w:p>
          <w:p w:rsidR="009C08E8" w:rsidRDefault="00385E9C">
            <w:pPr>
              <w:pStyle w:val="1"/>
              <w:ind w:firstLineChars="0" w:firstLine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8830</w:t>
            </w:r>
            <w:r>
              <w:rPr>
                <w:sz w:val="28"/>
                <w:szCs w:val="36"/>
              </w:rPr>
              <w:t>2834</w:t>
            </w:r>
            <w:r>
              <w:rPr>
                <w:rFonts w:hint="eastAsia"/>
                <w:sz w:val="28"/>
                <w:szCs w:val="36"/>
              </w:rPr>
              <w:t>/18629018560</w:t>
            </w:r>
          </w:p>
        </w:tc>
      </w:tr>
      <w:tr w:rsidR="009C08E8">
        <w:tc>
          <w:tcPr>
            <w:tcW w:w="1175" w:type="dxa"/>
          </w:tcPr>
          <w:p w:rsidR="009C08E8" w:rsidRDefault="00385E9C">
            <w:pPr>
              <w:pStyle w:val="1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韩志斌</w:t>
            </w:r>
          </w:p>
        </w:tc>
        <w:tc>
          <w:tcPr>
            <w:tcW w:w="1966" w:type="dxa"/>
          </w:tcPr>
          <w:p w:rsidR="009C08E8" w:rsidRDefault="00385E9C">
            <w:pPr>
              <w:pStyle w:val="1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1.</w:t>
            </w:r>
            <w:r>
              <w:rPr>
                <w:rFonts w:hint="eastAsia"/>
                <w:sz w:val="28"/>
                <w:szCs w:val="36"/>
              </w:rPr>
              <w:t>中东近现代史（部落社会）；</w:t>
            </w:r>
            <w:r>
              <w:rPr>
                <w:rFonts w:hint="eastAsia"/>
                <w:sz w:val="28"/>
                <w:szCs w:val="36"/>
              </w:rPr>
              <w:t>2.</w:t>
            </w:r>
            <w:r>
              <w:rPr>
                <w:rFonts w:hint="eastAsia"/>
                <w:sz w:val="28"/>
                <w:szCs w:val="36"/>
              </w:rPr>
              <w:t>利比亚和伊拉克民族主义与现代化；</w:t>
            </w:r>
            <w:r>
              <w:rPr>
                <w:rFonts w:hint="eastAsia"/>
                <w:sz w:val="28"/>
                <w:szCs w:val="36"/>
              </w:rPr>
              <w:t>3.</w:t>
            </w:r>
            <w:r>
              <w:rPr>
                <w:rFonts w:hint="eastAsia"/>
                <w:sz w:val="28"/>
                <w:szCs w:val="36"/>
              </w:rPr>
              <w:t>海湾国家研究</w:t>
            </w:r>
          </w:p>
        </w:tc>
        <w:tc>
          <w:tcPr>
            <w:tcW w:w="1940" w:type="dxa"/>
          </w:tcPr>
          <w:p w:rsidR="009C08E8" w:rsidRDefault="00385E9C">
            <w:pPr>
              <w:pStyle w:val="1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13572949915</w:t>
            </w:r>
          </w:p>
        </w:tc>
        <w:tc>
          <w:tcPr>
            <w:tcW w:w="3021" w:type="dxa"/>
            <w:vMerge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</w:tr>
      <w:tr w:rsidR="009C08E8">
        <w:tc>
          <w:tcPr>
            <w:tcW w:w="1175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66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40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3021" w:type="dxa"/>
            <w:vMerge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</w:tr>
      <w:tr w:rsidR="009C08E8">
        <w:tc>
          <w:tcPr>
            <w:tcW w:w="1175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66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40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3021" w:type="dxa"/>
            <w:vMerge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</w:tr>
      <w:tr w:rsidR="009C08E8">
        <w:tc>
          <w:tcPr>
            <w:tcW w:w="1175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66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40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3021" w:type="dxa"/>
            <w:vMerge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</w:tr>
      <w:tr w:rsidR="009C08E8">
        <w:tc>
          <w:tcPr>
            <w:tcW w:w="1175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66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40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3021" w:type="dxa"/>
            <w:vMerge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</w:tr>
      <w:tr w:rsidR="009C08E8">
        <w:tc>
          <w:tcPr>
            <w:tcW w:w="1175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66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40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3021" w:type="dxa"/>
            <w:vMerge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</w:tr>
      <w:tr w:rsidR="009C08E8">
        <w:tc>
          <w:tcPr>
            <w:tcW w:w="1175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66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40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3021" w:type="dxa"/>
            <w:vMerge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</w:tr>
      <w:tr w:rsidR="009C08E8">
        <w:tc>
          <w:tcPr>
            <w:tcW w:w="1175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66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40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3021" w:type="dxa"/>
            <w:vMerge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</w:tr>
      <w:tr w:rsidR="009C08E8">
        <w:tc>
          <w:tcPr>
            <w:tcW w:w="1175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66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40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3021" w:type="dxa"/>
            <w:vMerge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</w:tr>
      <w:tr w:rsidR="009C08E8">
        <w:tc>
          <w:tcPr>
            <w:tcW w:w="1175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66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940" w:type="dxa"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3021" w:type="dxa"/>
            <w:vMerge/>
          </w:tcPr>
          <w:p w:rsidR="009C08E8" w:rsidRDefault="009C08E8">
            <w:pPr>
              <w:pStyle w:val="1"/>
              <w:ind w:firstLineChars="0" w:firstLine="0"/>
              <w:rPr>
                <w:sz w:val="36"/>
                <w:szCs w:val="36"/>
              </w:rPr>
            </w:pPr>
          </w:p>
        </w:tc>
      </w:tr>
    </w:tbl>
    <w:p w:rsidR="009C08E8" w:rsidRDefault="009C08E8">
      <w:pPr>
        <w:rPr>
          <w:sz w:val="36"/>
          <w:szCs w:val="36"/>
        </w:rPr>
      </w:pPr>
    </w:p>
    <w:sectPr w:rsidR="009C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E9C" w:rsidRDefault="00385E9C" w:rsidP="00CE67CA">
      <w:r>
        <w:separator/>
      </w:r>
    </w:p>
  </w:endnote>
  <w:endnote w:type="continuationSeparator" w:id="0">
    <w:p w:rsidR="00385E9C" w:rsidRDefault="00385E9C" w:rsidP="00CE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E9C" w:rsidRDefault="00385E9C" w:rsidP="00CE67CA">
      <w:r>
        <w:separator/>
      </w:r>
    </w:p>
  </w:footnote>
  <w:footnote w:type="continuationSeparator" w:id="0">
    <w:p w:rsidR="00385E9C" w:rsidRDefault="00385E9C" w:rsidP="00CE6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E2459"/>
    <w:multiLevelType w:val="multilevel"/>
    <w:tmpl w:val="4AFE2459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6C7"/>
    <w:rsid w:val="00010544"/>
    <w:rsid w:val="000152C2"/>
    <w:rsid w:val="00016292"/>
    <w:rsid w:val="000269FC"/>
    <w:rsid w:val="00030FC7"/>
    <w:rsid w:val="00035E61"/>
    <w:rsid w:val="000426C1"/>
    <w:rsid w:val="0005286F"/>
    <w:rsid w:val="00054B73"/>
    <w:rsid w:val="000554F7"/>
    <w:rsid w:val="00056127"/>
    <w:rsid w:val="0005746D"/>
    <w:rsid w:val="00057B07"/>
    <w:rsid w:val="00062A87"/>
    <w:rsid w:val="0006799F"/>
    <w:rsid w:val="00082560"/>
    <w:rsid w:val="00096F01"/>
    <w:rsid w:val="00097B9F"/>
    <w:rsid w:val="000A3DD2"/>
    <w:rsid w:val="000A4107"/>
    <w:rsid w:val="000A4C2F"/>
    <w:rsid w:val="000B1325"/>
    <w:rsid w:val="000B1C08"/>
    <w:rsid w:val="000B2F95"/>
    <w:rsid w:val="000B312F"/>
    <w:rsid w:val="000B39C8"/>
    <w:rsid w:val="000E214C"/>
    <w:rsid w:val="000F0789"/>
    <w:rsid w:val="000F0B5D"/>
    <w:rsid w:val="000F3CD6"/>
    <w:rsid w:val="000F6091"/>
    <w:rsid w:val="000F7B04"/>
    <w:rsid w:val="0010340E"/>
    <w:rsid w:val="00105697"/>
    <w:rsid w:val="00113CA8"/>
    <w:rsid w:val="0011757A"/>
    <w:rsid w:val="0013614D"/>
    <w:rsid w:val="00136614"/>
    <w:rsid w:val="001450B6"/>
    <w:rsid w:val="00174B9C"/>
    <w:rsid w:val="0019329A"/>
    <w:rsid w:val="001C1530"/>
    <w:rsid w:val="001C269E"/>
    <w:rsid w:val="001C3DA9"/>
    <w:rsid w:val="001C60B8"/>
    <w:rsid w:val="001C6C2D"/>
    <w:rsid w:val="001D21C6"/>
    <w:rsid w:val="001E3763"/>
    <w:rsid w:val="001E4606"/>
    <w:rsid w:val="001E7056"/>
    <w:rsid w:val="0022642B"/>
    <w:rsid w:val="00232C65"/>
    <w:rsid w:val="00232F5D"/>
    <w:rsid w:val="00262E54"/>
    <w:rsid w:val="00272EDC"/>
    <w:rsid w:val="00273AE4"/>
    <w:rsid w:val="00274393"/>
    <w:rsid w:val="002806C7"/>
    <w:rsid w:val="00283803"/>
    <w:rsid w:val="00295B0C"/>
    <w:rsid w:val="002A6CA1"/>
    <w:rsid w:val="002B55CD"/>
    <w:rsid w:val="002D5745"/>
    <w:rsid w:val="002E2610"/>
    <w:rsid w:val="002E33E4"/>
    <w:rsid w:val="002E7022"/>
    <w:rsid w:val="002F6EEA"/>
    <w:rsid w:val="003073C0"/>
    <w:rsid w:val="003200ED"/>
    <w:rsid w:val="00323369"/>
    <w:rsid w:val="003333CD"/>
    <w:rsid w:val="00337540"/>
    <w:rsid w:val="00347DCF"/>
    <w:rsid w:val="00356EA8"/>
    <w:rsid w:val="003731D9"/>
    <w:rsid w:val="00380437"/>
    <w:rsid w:val="00381D10"/>
    <w:rsid w:val="003846CF"/>
    <w:rsid w:val="00385E9C"/>
    <w:rsid w:val="003969B2"/>
    <w:rsid w:val="003B385E"/>
    <w:rsid w:val="003B5BD1"/>
    <w:rsid w:val="003C71E4"/>
    <w:rsid w:val="003C7894"/>
    <w:rsid w:val="003D27E2"/>
    <w:rsid w:val="003D56DC"/>
    <w:rsid w:val="003D5B1F"/>
    <w:rsid w:val="003E38A6"/>
    <w:rsid w:val="003F2370"/>
    <w:rsid w:val="003F6B49"/>
    <w:rsid w:val="004002B3"/>
    <w:rsid w:val="0040068A"/>
    <w:rsid w:val="0040102B"/>
    <w:rsid w:val="004019BF"/>
    <w:rsid w:val="0042236A"/>
    <w:rsid w:val="0042686F"/>
    <w:rsid w:val="0043500D"/>
    <w:rsid w:val="004352F2"/>
    <w:rsid w:val="00435CF1"/>
    <w:rsid w:val="00442BB5"/>
    <w:rsid w:val="0045749A"/>
    <w:rsid w:val="00471BE8"/>
    <w:rsid w:val="004D47FD"/>
    <w:rsid w:val="004D7CF3"/>
    <w:rsid w:val="004F1E54"/>
    <w:rsid w:val="00502A68"/>
    <w:rsid w:val="00517EE6"/>
    <w:rsid w:val="00542436"/>
    <w:rsid w:val="00560094"/>
    <w:rsid w:val="00571526"/>
    <w:rsid w:val="00573807"/>
    <w:rsid w:val="005848C3"/>
    <w:rsid w:val="00597DC8"/>
    <w:rsid w:val="005A0C2C"/>
    <w:rsid w:val="005E6E98"/>
    <w:rsid w:val="005F2CD3"/>
    <w:rsid w:val="005F7128"/>
    <w:rsid w:val="005F7D04"/>
    <w:rsid w:val="00602D56"/>
    <w:rsid w:val="00614413"/>
    <w:rsid w:val="006158C7"/>
    <w:rsid w:val="00620BA0"/>
    <w:rsid w:val="006274BC"/>
    <w:rsid w:val="00633B2F"/>
    <w:rsid w:val="00634C9F"/>
    <w:rsid w:val="00640257"/>
    <w:rsid w:val="00641D09"/>
    <w:rsid w:val="006454B7"/>
    <w:rsid w:val="0066181A"/>
    <w:rsid w:val="00670085"/>
    <w:rsid w:val="0067579F"/>
    <w:rsid w:val="006A130B"/>
    <w:rsid w:val="006A26AC"/>
    <w:rsid w:val="006A5BB3"/>
    <w:rsid w:val="006C28A2"/>
    <w:rsid w:val="006C37F3"/>
    <w:rsid w:val="006C65C5"/>
    <w:rsid w:val="006D7F7F"/>
    <w:rsid w:val="006E37B8"/>
    <w:rsid w:val="00705EA6"/>
    <w:rsid w:val="0070648F"/>
    <w:rsid w:val="007078BB"/>
    <w:rsid w:val="007139DF"/>
    <w:rsid w:val="007278DF"/>
    <w:rsid w:val="00737903"/>
    <w:rsid w:val="00792E11"/>
    <w:rsid w:val="007A409E"/>
    <w:rsid w:val="007D2E72"/>
    <w:rsid w:val="007E71B6"/>
    <w:rsid w:val="007F0DAC"/>
    <w:rsid w:val="007F12B7"/>
    <w:rsid w:val="00814152"/>
    <w:rsid w:val="00817FDA"/>
    <w:rsid w:val="00841A9F"/>
    <w:rsid w:val="00843F0E"/>
    <w:rsid w:val="00854259"/>
    <w:rsid w:val="0087119F"/>
    <w:rsid w:val="008729AA"/>
    <w:rsid w:val="00877CA6"/>
    <w:rsid w:val="00881AB0"/>
    <w:rsid w:val="008958CC"/>
    <w:rsid w:val="00895E76"/>
    <w:rsid w:val="008A2322"/>
    <w:rsid w:val="008A5FE0"/>
    <w:rsid w:val="008B1061"/>
    <w:rsid w:val="008D04E6"/>
    <w:rsid w:val="008D1EB1"/>
    <w:rsid w:val="008D24BE"/>
    <w:rsid w:val="008F01AE"/>
    <w:rsid w:val="009114A1"/>
    <w:rsid w:val="00917512"/>
    <w:rsid w:val="009177E1"/>
    <w:rsid w:val="00970333"/>
    <w:rsid w:val="00972CA1"/>
    <w:rsid w:val="009734D9"/>
    <w:rsid w:val="00996A35"/>
    <w:rsid w:val="009A14E5"/>
    <w:rsid w:val="009A5B16"/>
    <w:rsid w:val="009A6B72"/>
    <w:rsid w:val="009B06DD"/>
    <w:rsid w:val="009B111E"/>
    <w:rsid w:val="009B136A"/>
    <w:rsid w:val="009C08E8"/>
    <w:rsid w:val="009C4E2A"/>
    <w:rsid w:val="009D2614"/>
    <w:rsid w:val="009D4AE9"/>
    <w:rsid w:val="009E0966"/>
    <w:rsid w:val="00A23613"/>
    <w:rsid w:val="00A5383C"/>
    <w:rsid w:val="00A56E93"/>
    <w:rsid w:val="00A57867"/>
    <w:rsid w:val="00A57F1C"/>
    <w:rsid w:val="00A605E5"/>
    <w:rsid w:val="00A6497F"/>
    <w:rsid w:val="00A9020C"/>
    <w:rsid w:val="00A9764D"/>
    <w:rsid w:val="00AA6B2F"/>
    <w:rsid w:val="00AD30E9"/>
    <w:rsid w:val="00AD49A8"/>
    <w:rsid w:val="00AE5473"/>
    <w:rsid w:val="00B00E99"/>
    <w:rsid w:val="00B07A6B"/>
    <w:rsid w:val="00B11017"/>
    <w:rsid w:val="00B11B45"/>
    <w:rsid w:val="00B43535"/>
    <w:rsid w:val="00B540AA"/>
    <w:rsid w:val="00B66CA3"/>
    <w:rsid w:val="00B82E2A"/>
    <w:rsid w:val="00B9062A"/>
    <w:rsid w:val="00BA31CB"/>
    <w:rsid w:val="00BA5E6D"/>
    <w:rsid w:val="00BA5EDA"/>
    <w:rsid w:val="00BA62B8"/>
    <w:rsid w:val="00BB19D6"/>
    <w:rsid w:val="00BB6391"/>
    <w:rsid w:val="00BB68F1"/>
    <w:rsid w:val="00BD1AA7"/>
    <w:rsid w:val="00BD1C9C"/>
    <w:rsid w:val="00BD42AE"/>
    <w:rsid w:val="00BE32EA"/>
    <w:rsid w:val="00C00F0D"/>
    <w:rsid w:val="00C02AA7"/>
    <w:rsid w:val="00C17191"/>
    <w:rsid w:val="00C2777C"/>
    <w:rsid w:val="00C47DF6"/>
    <w:rsid w:val="00C858E2"/>
    <w:rsid w:val="00C916F7"/>
    <w:rsid w:val="00CA736D"/>
    <w:rsid w:val="00CB1682"/>
    <w:rsid w:val="00CB3DF3"/>
    <w:rsid w:val="00CD0B20"/>
    <w:rsid w:val="00CE5413"/>
    <w:rsid w:val="00CE67CA"/>
    <w:rsid w:val="00CF18D8"/>
    <w:rsid w:val="00CF6626"/>
    <w:rsid w:val="00D040CB"/>
    <w:rsid w:val="00D344C9"/>
    <w:rsid w:val="00D40C73"/>
    <w:rsid w:val="00D57DBA"/>
    <w:rsid w:val="00D63AEC"/>
    <w:rsid w:val="00D72B90"/>
    <w:rsid w:val="00D761D1"/>
    <w:rsid w:val="00D8645D"/>
    <w:rsid w:val="00D947B2"/>
    <w:rsid w:val="00DB2167"/>
    <w:rsid w:val="00DB7DC7"/>
    <w:rsid w:val="00DC08A0"/>
    <w:rsid w:val="00DC3FC9"/>
    <w:rsid w:val="00DE1035"/>
    <w:rsid w:val="00E140D4"/>
    <w:rsid w:val="00E17C3E"/>
    <w:rsid w:val="00E21B6A"/>
    <w:rsid w:val="00E31471"/>
    <w:rsid w:val="00E33398"/>
    <w:rsid w:val="00E33527"/>
    <w:rsid w:val="00E61F24"/>
    <w:rsid w:val="00E65A0A"/>
    <w:rsid w:val="00EA6230"/>
    <w:rsid w:val="00EE04B6"/>
    <w:rsid w:val="00EE1943"/>
    <w:rsid w:val="00EF7F88"/>
    <w:rsid w:val="00F119B3"/>
    <w:rsid w:val="00F26177"/>
    <w:rsid w:val="00F264D6"/>
    <w:rsid w:val="00F30732"/>
    <w:rsid w:val="00F40E1E"/>
    <w:rsid w:val="00F41DD0"/>
    <w:rsid w:val="00F4450E"/>
    <w:rsid w:val="00F54F02"/>
    <w:rsid w:val="00F82011"/>
    <w:rsid w:val="00F824AA"/>
    <w:rsid w:val="00F9140D"/>
    <w:rsid w:val="00FA58AD"/>
    <w:rsid w:val="00FB180F"/>
    <w:rsid w:val="00FC0E04"/>
    <w:rsid w:val="00FF28FC"/>
    <w:rsid w:val="00FF3660"/>
    <w:rsid w:val="17210FB6"/>
    <w:rsid w:val="306E5EBF"/>
    <w:rsid w:val="5E85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69B57-0045-4F14-944A-A80B43E1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170</Words>
  <Characters>971</Characters>
  <Application>Microsoft Office Word</Application>
  <DocSecurity>0</DocSecurity>
  <Lines>8</Lines>
  <Paragraphs>2</Paragraphs>
  <ScaleCrop>false</ScaleCrop>
  <Company>china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马婧</dc:creator>
  <cp:lastModifiedBy>PC</cp:lastModifiedBy>
  <cp:revision>7</cp:revision>
  <dcterms:created xsi:type="dcterms:W3CDTF">2017-09-21T06:36:00Z</dcterms:created>
  <dcterms:modified xsi:type="dcterms:W3CDTF">2017-11-06T08:09:00Z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